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641F9" w14:textId="77777777" w:rsidR="005478E3" w:rsidRDefault="00906CEA" w:rsidP="00906CEA">
      <w:pPr>
        <w:pStyle w:val="Heading1"/>
      </w:pPr>
      <w:r>
        <w:t xml:space="preserve">INTRODUCTION </w:t>
      </w:r>
    </w:p>
    <w:p w14:paraId="1DF89823" w14:textId="64ECF0C9" w:rsidR="00C55298" w:rsidRDefault="000A694A" w:rsidP="00C55298">
      <w:r w:rsidRPr="000A0307">
        <w:rPr>
          <w:b/>
        </w:rPr>
        <w:t xml:space="preserve">Spectra’s Non-Profit Organization Program (NPOP) </w:t>
      </w:r>
      <w:r w:rsidRPr="00C55298">
        <w:t xml:space="preserve">helps local </w:t>
      </w:r>
      <w:r w:rsidR="001F30CF">
        <w:t>organizations</w:t>
      </w:r>
      <w:r w:rsidRPr="00C55298">
        <w:t xml:space="preserve"> such as schools, athletic clubs, and civic </w:t>
      </w:r>
      <w:r w:rsidR="005B39F0">
        <w:t>groups</w:t>
      </w:r>
      <w:r w:rsidRPr="00C55298">
        <w:t xml:space="preserve">, </w:t>
      </w:r>
      <w:r w:rsidR="001F30CF">
        <w:t>fundraise for their benefit</w:t>
      </w:r>
      <w:r w:rsidR="000A0307">
        <w:t xml:space="preserve"> by serving in concessions stands</w:t>
      </w:r>
      <w:r w:rsidR="005B39F0">
        <w:t xml:space="preserve"> and other spaces at the</w:t>
      </w:r>
      <w:r w:rsidR="000A0307">
        <w:t xml:space="preserve"> </w:t>
      </w:r>
      <w:r w:rsidR="008407F7">
        <w:t>Budweiser Events Center</w:t>
      </w:r>
      <w:r w:rsidR="00242167">
        <w:t>.</w:t>
      </w:r>
      <w:r w:rsidR="000A0307">
        <w:t xml:space="preserve"> Used in many of </w:t>
      </w:r>
      <w:r w:rsidR="00041306">
        <w:t>Spectra’s 300+</w:t>
      </w:r>
      <w:r w:rsidR="000A0307">
        <w:t xml:space="preserve"> properties throughout North America, this program creates a special bond between the community and the venue all while helping you raise funds for</w:t>
      </w:r>
      <w:r w:rsidRPr="00C55298">
        <w:t xml:space="preserve"> your group</w:t>
      </w:r>
      <w:r w:rsidR="00046FE9">
        <w:t>’s</w:t>
      </w:r>
      <w:r w:rsidRPr="00C55298">
        <w:t xml:space="preserve"> needs.</w:t>
      </w:r>
      <w:r w:rsidR="00893F93" w:rsidRPr="00C55298">
        <w:t xml:space="preserve"> </w:t>
      </w:r>
      <w:r w:rsidR="000A0307">
        <w:t>It’s a win-win!</w:t>
      </w:r>
    </w:p>
    <w:p w14:paraId="64F132A8" w14:textId="77777777" w:rsidR="00C55298" w:rsidRDefault="00C55298" w:rsidP="00C55298"/>
    <w:p w14:paraId="14313CDD" w14:textId="77777777" w:rsidR="00C91550" w:rsidRPr="00F02727" w:rsidRDefault="00C91550" w:rsidP="00C91550">
      <w:pPr>
        <w:pStyle w:val="Heading3"/>
      </w:pPr>
      <w:r>
        <w:t>Program Benefits</w:t>
      </w:r>
    </w:p>
    <w:p w14:paraId="3FF897FE" w14:textId="77777777" w:rsidR="00C91550" w:rsidRDefault="00C91550" w:rsidP="004E7B35">
      <w:pPr>
        <w:pStyle w:val="ListParagraph"/>
        <w:numPr>
          <w:ilvl w:val="0"/>
          <w:numId w:val="41"/>
        </w:numPr>
      </w:pPr>
      <w:r>
        <w:t>A unique opportunity to meet fundraising goals in a fun environment.</w:t>
      </w:r>
    </w:p>
    <w:p w14:paraId="3EEBBD78" w14:textId="77777777" w:rsidR="00C91550" w:rsidRDefault="00C91550" w:rsidP="004E7B35">
      <w:pPr>
        <w:pStyle w:val="ListParagraph"/>
        <w:numPr>
          <w:ilvl w:val="0"/>
          <w:numId w:val="41"/>
        </w:numPr>
      </w:pPr>
      <w:r>
        <w:t>Student volunteers can earn credit towards their community service requirements.</w:t>
      </w:r>
    </w:p>
    <w:p w14:paraId="74D08865" w14:textId="77777777" w:rsidR="00C91550" w:rsidRDefault="00C91550" w:rsidP="004E7B35">
      <w:pPr>
        <w:pStyle w:val="ListParagraph"/>
        <w:numPr>
          <w:ilvl w:val="0"/>
          <w:numId w:val="41"/>
        </w:numPr>
      </w:pPr>
      <w:r>
        <w:t>Fundraising coordinators can concentrate on one program instead of numerous smaller campaigns.</w:t>
      </w:r>
    </w:p>
    <w:p w14:paraId="7F0D88CB" w14:textId="77777777" w:rsidR="00C91550" w:rsidRPr="00C91550" w:rsidRDefault="00C91550" w:rsidP="004E7B35">
      <w:pPr>
        <w:pStyle w:val="ListParagraph"/>
        <w:numPr>
          <w:ilvl w:val="0"/>
          <w:numId w:val="41"/>
        </w:numPr>
        <w:rPr>
          <w:i/>
        </w:rPr>
      </w:pPr>
      <w:r>
        <w:t xml:space="preserve">Organizations have earned from $2,000 to $30,000 per season. </w:t>
      </w:r>
    </w:p>
    <w:p w14:paraId="4545C88F" w14:textId="65BAB73B" w:rsidR="00C91550" w:rsidRPr="004E7B35" w:rsidRDefault="00C91550" w:rsidP="004E7B35">
      <w:pPr>
        <w:ind w:left="720"/>
        <w:rPr>
          <w:i/>
        </w:rPr>
      </w:pPr>
      <w:r w:rsidRPr="004E7B35">
        <w:rPr>
          <w:i/>
        </w:rPr>
        <w:t>Note: this number varies based on number of volunteers</w:t>
      </w:r>
      <w:r w:rsidR="00D821EB">
        <w:rPr>
          <w:i/>
        </w:rPr>
        <w:t xml:space="preserve">, </w:t>
      </w:r>
      <w:r w:rsidRPr="004E7B35">
        <w:rPr>
          <w:i/>
        </w:rPr>
        <w:t>number of events</w:t>
      </w:r>
      <w:r w:rsidR="00AD0FAA" w:rsidRPr="004E7B35">
        <w:rPr>
          <w:i/>
        </w:rPr>
        <w:t xml:space="preserve"> the</w:t>
      </w:r>
      <w:r w:rsidRPr="004E7B35">
        <w:rPr>
          <w:i/>
        </w:rPr>
        <w:t xml:space="preserve"> NPO commits to</w:t>
      </w:r>
      <w:r w:rsidR="00D821EB">
        <w:rPr>
          <w:i/>
        </w:rPr>
        <w:t>, and other factors</w:t>
      </w:r>
      <w:r w:rsidRPr="004E7B35">
        <w:rPr>
          <w:i/>
        </w:rPr>
        <w:t>.</w:t>
      </w:r>
    </w:p>
    <w:p w14:paraId="212BF6AF" w14:textId="77777777" w:rsidR="00C91550" w:rsidRDefault="00C91550" w:rsidP="00C55298"/>
    <w:p w14:paraId="2EA35E28" w14:textId="77777777" w:rsidR="00C91550" w:rsidRDefault="00C91550" w:rsidP="00C91550">
      <w:r>
        <w:t>Spectra</w:t>
      </w:r>
      <w:r w:rsidRPr="000A694A">
        <w:t xml:space="preserve"> provide</w:t>
      </w:r>
      <w:r>
        <w:t>s</w:t>
      </w:r>
      <w:r w:rsidRPr="000A694A">
        <w:t xml:space="preserve"> your organization with the necessary training, proper equipment and product, </w:t>
      </w:r>
      <w:r>
        <w:t>uniform</w:t>
      </w:r>
      <w:r w:rsidR="00D50080">
        <w:t xml:space="preserve"> shirts</w:t>
      </w:r>
      <w:r>
        <w:t>, etc.</w:t>
      </w:r>
      <w:r w:rsidRPr="000A694A">
        <w:t xml:space="preserve"> and </w:t>
      </w:r>
      <w:r>
        <w:t>are 1</w:t>
      </w:r>
      <w:r w:rsidR="00AD0FAA">
        <w:t>0</w:t>
      </w:r>
      <w:r>
        <w:t>0% committed</w:t>
      </w:r>
      <w:r w:rsidRPr="000A694A">
        <w:t xml:space="preserve"> to mak</w:t>
      </w:r>
      <w:r>
        <w:t>ing</w:t>
      </w:r>
      <w:r w:rsidRPr="000A694A">
        <w:t xml:space="preserve"> things fun and profitable</w:t>
      </w:r>
      <w:r>
        <w:t xml:space="preserve">. Our top two asks are: (1) only sign up for what you know you can fulfill and (2) be as passionate about </w:t>
      </w:r>
      <w:r w:rsidR="00AD0FAA">
        <w:t xml:space="preserve">GREAT </w:t>
      </w:r>
      <w:r>
        <w:t xml:space="preserve">customer service as we are.  The rest we can help you with.  </w:t>
      </w:r>
    </w:p>
    <w:p w14:paraId="4C60026A" w14:textId="77777777" w:rsidR="00C91550" w:rsidRDefault="00C91550" w:rsidP="00C55298"/>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6"/>
        <w:gridCol w:w="268"/>
        <w:gridCol w:w="4678"/>
      </w:tblGrid>
      <w:tr w:rsidR="001F30CF" w:rsidRPr="00CA6748" w14:paraId="6358A12E" w14:textId="77777777" w:rsidTr="00AD0FAA">
        <w:tc>
          <w:tcPr>
            <w:tcW w:w="5130" w:type="dxa"/>
            <w:tcBorders>
              <w:top w:val="single" w:sz="4" w:space="0" w:color="auto"/>
              <w:left w:val="single" w:sz="4" w:space="0" w:color="auto"/>
              <w:right w:val="single" w:sz="4" w:space="0" w:color="auto"/>
            </w:tcBorders>
            <w:shd w:val="clear" w:color="auto" w:fill="000000" w:themeFill="text1"/>
          </w:tcPr>
          <w:p w14:paraId="1A498D34" w14:textId="77777777" w:rsidR="001F30CF" w:rsidRPr="00CA6748" w:rsidRDefault="001F30CF" w:rsidP="00041306">
            <w:pPr>
              <w:pStyle w:val="Heading3"/>
              <w:jc w:val="center"/>
              <w:outlineLvl w:val="2"/>
              <w:rPr>
                <w:sz w:val="20"/>
                <w:szCs w:val="22"/>
              </w:rPr>
            </w:pPr>
            <w:r w:rsidRPr="00CA6748">
              <w:rPr>
                <w:color w:val="FFFFFF" w:themeColor="background1"/>
                <w:sz w:val="20"/>
                <w:szCs w:val="22"/>
              </w:rPr>
              <w:t>The Basics</w:t>
            </w:r>
          </w:p>
        </w:tc>
        <w:tc>
          <w:tcPr>
            <w:tcW w:w="270" w:type="dxa"/>
            <w:tcBorders>
              <w:left w:val="single" w:sz="4" w:space="0" w:color="auto"/>
              <w:right w:val="single" w:sz="4" w:space="0" w:color="auto"/>
            </w:tcBorders>
          </w:tcPr>
          <w:p w14:paraId="12BABE90" w14:textId="77777777" w:rsidR="001F30CF" w:rsidRPr="00CA6748" w:rsidRDefault="001F30CF" w:rsidP="00041306">
            <w:pPr>
              <w:pStyle w:val="Heading3"/>
              <w:jc w:val="center"/>
              <w:outlineLvl w:val="2"/>
              <w:rPr>
                <w:color w:val="FFFFFF" w:themeColor="background1"/>
                <w:sz w:val="20"/>
                <w:szCs w:val="22"/>
              </w:rPr>
            </w:pPr>
          </w:p>
        </w:tc>
        <w:tc>
          <w:tcPr>
            <w:tcW w:w="4788" w:type="dxa"/>
            <w:tcBorders>
              <w:top w:val="single" w:sz="4" w:space="0" w:color="auto"/>
              <w:left w:val="single" w:sz="4" w:space="0" w:color="auto"/>
              <w:right w:val="single" w:sz="4" w:space="0" w:color="auto"/>
            </w:tcBorders>
            <w:shd w:val="clear" w:color="auto" w:fill="000000" w:themeFill="text1"/>
          </w:tcPr>
          <w:p w14:paraId="212D5668" w14:textId="77777777" w:rsidR="001F30CF" w:rsidRPr="00CA6748" w:rsidRDefault="001F30CF" w:rsidP="00041306">
            <w:pPr>
              <w:pStyle w:val="Heading3"/>
              <w:jc w:val="center"/>
              <w:outlineLvl w:val="2"/>
              <w:rPr>
                <w:color w:val="FFFFFF" w:themeColor="background1"/>
                <w:sz w:val="20"/>
                <w:szCs w:val="22"/>
              </w:rPr>
            </w:pPr>
            <w:r w:rsidRPr="00CA6748">
              <w:rPr>
                <w:color w:val="FFFFFF" w:themeColor="background1"/>
                <w:sz w:val="20"/>
                <w:szCs w:val="22"/>
              </w:rPr>
              <w:t>The Work</w:t>
            </w:r>
          </w:p>
        </w:tc>
      </w:tr>
      <w:tr w:rsidR="001F30CF" w:rsidRPr="00CA6748" w14:paraId="6D2D50F3" w14:textId="77777777" w:rsidTr="00AD0FAA">
        <w:tc>
          <w:tcPr>
            <w:tcW w:w="5130" w:type="dxa"/>
            <w:tcBorders>
              <w:left w:val="single" w:sz="4" w:space="0" w:color="auto"/>
              <w:bottom w:val="single" w:sz="4" w:space="0" w:color="auto"/>
              <w:right w:val="single" w:sz="4" w:space="0" w:color="auto"/>
            </w:tcBorders>
          </w:tcPr>
          <w:p w14:paraId="5A2C53E6" w14:textId="54F548F6" w:rsidR="001F30CF" w:rsidRPr="00CA6748" w:rsidRDefault="001F30CF" w:rsidP="00AD0FAA">
            <w:pPr>
              <w:numPr>
                <w:ilvl w:val="0"/>
                <w:numId w:val="34"/>
              </w:numPr>
              <w:ind w:left="360"/>
              <w:jc w:val="left"/>
            </w:pPr>
            <w:r w:rsidRPr="00CA6748">
              <w:t xml:space="preserve">Commitment </w:t>
            </w:r>
            <w:r w:rsidRPr="008407F7">
              <w:t xml:space="preserve">to </w:t>
            </w:r>
            <w:r w:rsidR="00907B6D">
              <w:t>5</w:t>
            </w:r>
            <w:r w:rsidRPr="008407F7">
              <w:t>-</w:t>
            </w:r>
            <w:r w:rsidR="00907B6D">
              <w:t>6</w:t>
            </w:r>
            <w:r w:rsidR="00C03F32">
              <w:t xml:space="preserve"> hours per event (variable)</w:t>
            </w:r>
          </w:p>
          <w:p w14:paraId="719B97DC" w14:textId="1CAC31E8" w:rsidR="001F30CF" w:rsidRPr="00CA6748" w:rsidRDefault="00C03F32" w:rsidP="00AD0FAA">
            <w:pPr>
              <w:numPr>
                <w:ilvl w:val="0"/>
                <w:numId w:val="34"/>
              </w:numPr>
              <w:ind w:left="360"/>
              <w:jc w:val="left"/>
            </w:pPr>
            <w:r>
              <w:t xml:space="preserve">Stands range from needing 2 to </w:t>
            </w:r>
            <w:r w:rsidR="00907B6D">
              <w:t>7</w:t>
            </w:r>
            <w:r w:rsidR="001F30CF" w:rsidRPr="00CA6748">
              <w:t xml:space="preserve"> volunteers</w:t>
            </w:r>
          </w:p>
          <w:p w14:paraId="791DD60B" w14:textId="2F18CA79" w:rsidR="001F30CF" w:rsidRPr="00C03F32" w:rsidRDefault="001F30CF" w:rsidP="00AD0FAA">
            <w:pPr>
              <w:numPr>
                <w:ilvl w:val="0"/>
                <w:numId w:val="34"/>
              </w:numPr>
              <w:ind w:left="360"/>
              <w:jc w:val="left"/>
            </w:pPr>
            <w:r w:rsidRPr="00CA6748">
              <w:t xml:space="preserve">All volunteers must </w:t>
            </w:r>
            <w:r w:rsidRPr="00C03F32">
              <w:t xml:space="preserve">be </w:t>
            </w:r>
            <w:r w:rsidR="00C03F32">
              <w:t>a</w:t>
            </w:r>
            <w:r w:rsidRPr="00C03F32">
              <w:t>ge 16 and up (</w:t>
            </w:r>
            <w:r w:rsidRPr="00C03F32">
              <w:rPr>
                <w:i/>
                <w:iCs/>
              </w:rPr>
              <w:t xml:space="preserve">18 </w:t>
            </w:r>
            <w:r w:rsidR="00CA6748" w:rsidRPr="00C03F32">
              <w:rPr>
                <w:i/>
                <w:iCs/>
              </w:rPr>
              <w:t xml:space="preserve">and up and </w:t>
            </w:r>
            <w:r w:rsidR="00C03F32">
              <w:rPr>
                <w:i/>
                <w:iCs/>
              </w:rPr>
              <w:t>TEAM certified</w:t>
            </w:r>
            <w:r w:rsidR="00CA6748" w:rsidRPr="00C03F32">
              <w:rPr>
                <w:i/>
                <w:iCs/>
              </w:rPr>
              <w:t xml:space="preserve"> if serving a</w:t>
            </w:r>
            <w:r w:rsidRPr="00C03F32">
              <w:rPr>
                <w:i/>
                <w:iCs/>
              </w:rPr>
              <w:t>lcohol)</w:t>
            </w:r>
            <w:r w:rsidR="00242167" w:rsidRPr="00C03F32">
              <w:rPr>
                <w:iCs/>
              </w:rPr>
              <w:t>]</w:t>
            </w:r>
          </w:p>
          <w:p w14:paraId="08A95F68" w14:textId="6A1EF849" w:rsidR="001F30CF" w:rsidRPr="00CA6748" w:rsidRDefault="001F30CF" w:rsidP="00AD0FAA">
            <w:pPr>
              <w:numPr>
                <w:ilvl w:val="0"/>
                <w:numId w:val="34"/>
              </w:numPr>
              <w:ind w:left="360"/>
              <w:jc w:val="left"/>
            </w:pPr>
            <w:r w:rsidRPr="00CA6748">
              <w:t xml:space="preserve">Spectra </w:t>
            </w:r>
            <w:r w:rsidR="00907B6D">
              <w:t>Floor Supervisor</w:t>
            </w:r>
            <w:r w:rsidRPr="00CA6748">
              <w:t xml:space="preserve"> </w:t>
            </w:r>
            <w:r w:rsidR="00907B6D">
              <w:t xml:space="preserve">checking in with each </w:t>
            </w:r>
            <w:r w:rsidRPr="00CA6748">
              <w:t>group</w:t>
            </w:r>
          </w:p>
          <w:p w14:paraId="64BDD28D" w14:textId="4E823A4A" w:rsidR="001F30CF" w:rsidRPr="00CA6748" w:rsidRDefault="001F30CF" w:rsidP="004E7B35">
            <w:pPr>
              <w:numPr>
                <w:ilvl w:val="0"/>
                <w:numId w:val="34"/>
              </w:numPr>
              <w:ind w:left="360"/>
              <w:jc w:val="left"/>
            </w:pPr>
            <w:r w:rsidRPr="00CA6748">
              <w:rPr>
                <w:b/>
              </w:rPr>
              <w:t xml:space="preserve">Volunteers are not </w:t>
            </w:r>
            <w:r w:rsidR="00CA6748" w:rsidRPr="00CA6748">
              <w:rPr>
                <w:b/>
              </w:rPr>
              <w:t xml:space="preserve">Spectra or </w:t>
            </w:r>
            <w:r w:rsidR="00C03F32">
              <w:rPr>
                <w:b/>
              </w:rPr>
              <w:t>Budweiser Events Center</w:t>
            </w:r>
            <w:r w:rsidR="00CA6748" w:rsidRPr="00CA6748">
              <w:rPr>
                <w:b/>
              </w:rPr>
              <w:t xml:space="preserve"> </w:t>
            </w:r>
            <w:r w:rsidRPr="00CA6748">
              <w:rPr>
                <w:b/>
              </w:rPr>
              <w:t>employees and are not entitled to compensation for their service</w:t>
            </w:r>
          </w:p>
        </w:tc>
        <w:tc>
          <w:tcPr>
            <w:tcW w:w="270" w:type="dxa"/>
            <w:tcBorders>
              <w:left w:val="single" w:sz="4" w:space="0" w:color="auto"/>
              <w:right w:val="single" w:sz="4" w:space="0" w:color="auto"/>
            </w:tcBorders>
          </w:tcPr>
          <w:p w14:paraId="614346C9" w14:textId="77777777" w:rsidR="001F30CF" w:rsidRPr="00CA6748" w:rsidRDefault="001F30CF" w:rsidP="00AD0FAA">
            <w:pPr>
              <w:ind w:left="-18"/>
              <w:jc w:val="left"/>
            </w:pPr>
          </w:p>
        </w:tc>
        <w:tc>
          <w:tcPr>
            <w:tcW w:w="4788" w:type="dxa"/>
            <w:tcBorders>
              <w:left w:val="single" w:sz="4" w:space="0" w:color="auto"/>
              <w:bottom w:val="single" w:sz="4" w:space="0" w:color="auto"/>
              <w:right w:val="single" w:sz="4" w:space="0" w:color="auto"/>
            </w:tcBorders>
          </w:tcPr>
          <w:p w14:paraId="6CFF6582" w14:textId="77777777" w:rsidR="001F30CF" w:rsidRPr="00CA6748" w:rsidRDefault="001F30CF" w:rsidP="00AD0FAA">
            <w:pPr>
              <w:numPr>
                <w:ilvl w:val="0"/>
                <w:numId w:val="34"/>
              </w:numPr>
              <w:ind w:left="342"/>
              <w:jc w:val="left"/>
            </w:pPr>
            <w:r w:rsidRPr="00CA6748">
              <w:t>Group to have a Stand Leader that will act as liaison to Spectra for group</w:t>
            </w:r>
          </w:p>
          <w:p w14:paraId="1CE619ED" w14:textId="77777777" w:rsidR="001F30CF" w:rsidRPr="00CA6748" w:rsidRDefault="001F30CF" w:rsidP="00AD0FAA">
            <w:pPr>
              <w:numPr>
                <w:ilvl w:val="0"/>
                <w:numId w:val="34"/>
              </w:numPr>
              <w:ind w:left="342"/>
              <w:jc w:val="left"/>
            </w:pPr>
            <w:r w:rsidRPr="00CA6748">
              <w:t>Inventory at Beginning &amp; Close of each Event</w:t>
            </w:r>
          </w:p>
          <w:p w14:paraId="427D4994" w14:textId="77777777" w:rsidR="001F30CF" w:rsidRPr="00CA6748" w:rsidRDefault="001F30CF" w:rsidP="00AD0FAA">
            <w:pPr>
              <w:numPr>
                <w:ilvl w:val="0"/>
                <w:numId w:val="34"/>
              </w:numPr>
              <w:ind w:left="342"/>
              <w:jc w:val="left"/>
            </w:pPr>
            <w:r w:rsidRPr="00CA6748">
              <w:t>Food Prep/Clean Up</w:t>
            </w:r>
          </w:p>
          <w:p w14:paraId="5B7C7A3F" w14:textId="6A2C0830" w:rsidR="001F30CF" w:rsidRPr="00CA6748" w:rsidRDefault="001F30CF" w:rsidP="00AD0FAA">
            <w:pPr>
              <w:numPr>
                <w:ilvl w:val="0"/>
                <w:numId w:val="34"/>
              </w:numPr>
              <w:ind w:left="342"/>
              <w:jc w:val="left"/>
            </w:pPr>
            <w:r w:rsidRPr="00CA6748">
              <w:t>Point of Sale operation</w:t>
            </w:r>
          </w:p>
          <w:p w14:paraId="516AA7AA" w14:textId="77777777" w:rsidR="001F30CF" w:rsidRPr="00CA6748" w:rsidRDefault="001F30CF" w:rsidP="00AD0FAA">
            <w:pPr>
              <w:numPr>
                <w:ilvl w:val="0"/>
                <w:numId w:val="34"/>
              </w:numPr>
              <w:ind w:left="342"/>
              <w:jc w:val="left"/>
            </w:pPr>
            <w:r w:rsidRPr="00CA6748">
              <w:t>Commission invoices submitted weekly</w:t>
            </w:r>
          </w:p>
          <w:p w14:paraId="03AF0A5D" w14:textId="77777777" w:rsidR="001F30CF" w:rsidRPr="00CA6748" w:rsidRDefault="001F30CF" w:rsidP="00AD0FAA">
            <w:pPr>
              <w:jc w:val="left"/>
            </w:pPr>
          </w:p>
        </w:tc>
      </w:tr>
    </w:tbl>
    <w:p w14:paraId="7E8758D5" w14:textId="77777777" w:rsidR="001F30CF" w:rsidRPr="00CA6748" w:rsidRDefault="001F30CF" w:rsidP="001F30CF">
      <w:pPr>
        <w:jc w:val="lef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gridCol w:w="269"/>
        <w:gridCol w:w="4663"/>
      </w:tblGrid>
      <w:tr w:rsidR="001F30CF" w:rsidRPr="00CA6748" w14:paraId="58DC17BB" w14:textId="77777777" w:rsidTr="00AD0FAA">
        <w:tc>
          <w:tcPr>
            <w:tcW w:w="5130" w:type="dxa"/>
            <w:tcBorders>
              <w:top w:val="single" w:sz="4" w:space="0" w:color="auto"/>
              <w:left w:val="single" w:sz="4" w:space="0" w:color="auto"/>
              <w:right w:val="single" w:sz="4" w:space="0" w:color="auto"/>
            </w:tcBorders>
            <w:shd w:val="clear" w:color="auto" w:fill="000000" w:themeFill="text1"/>
          </w:tcPr>
          <w:p w14:paraId="2967EC93" w14:textId="74930955" w:rsidR="001F30CF" w:rsidRPr="00CA6748" w:rsidRDefault="001F30CF" w:rsidP="004E7B35">
            <w:pPr>
              <w:jc w:val="center"/>
              <w:rPr>
                <w:color w:val="FFFFFF" w:themeColor="background1"/>
              </w:rPr>
            </w:pPr>
            <w:r w:rsidRPr="00CA6748">
              <w:rPr>
                <w:rFonts w:asciiTheme="majorHAnsi" w:eastAsiaTheme="majorEastAsia" w:hAnsiTheme="majorHAnsi" w:cstheme="majorBidi"/>
                <w:b/>
                <w:color w:val="FFFFFF" w:themeColor="background1"/>
              </w:rPr>
              <w:t>Way for NPO to Earn Money</w:t>
            </w:r>
          </w:p>
        </w:tc>
        <w:tc>
          <w:tcPr>
            <w:tcW w:w="270" w:type="dxa"/>
            <w:tcBorders>
              <w:left w:val="single" w:sz="4" w:space="0" w:color="auto"/>
              <w:right w:val="single" w:sz="4" w:space="0" w:color="auto"/>
            </w:tcBorders>
          </w:tcPr>
          <w:p w14:paraId="12EB8D5C" w14:textId="77777777" w:rsidR="001F30CF" w:rsidRPr="00CA6748" w:rsidRDefault="001F30CF" w:rsidP="004E7B35">
            <w:pPr>
              <w:pStyle w:val="Heading3"/>
              <w:jc w:val="center"/>
              <w:outlineLvl w:val="2"/>
              <w:rPr>
                <w:color w:val="FFFFFF" w:themeColor="background1"/>
                <w:sz w:val="20"/>
                <w:szCs w:val="22"/>
              </w:rPr>
            </w:pPr>
          </w:p>
        </w:tc>
        <w:tc>
          <w:tcPr>
            <w:tcW w:w="4788" w:type="dxa"/>
            <w:tcBorders>
              <w:top w:val="single" w:sz="4" w:space="0" w:color="auto"/>
              <w:left w:val="single" w:sz="4" w:space="0" w:color="auto"/>
              <w:right w:val="single" w:sz="4" w:space="0" w:color="auto"/>
            </w:tcBorders>
            <w:shd w:val="clear" w:color="auto" w:fill="000000" w:themeFill="text1"/>
          </w:tcPr>
          <w:p w14:paraId="719AC09C" w14:textId="36D4FBD5" w:rsidR="001F30CF" w:rsidRPr="00CA6748" w:rsidRDefault="001F30CF" w:rsidP="00907B6D">
            <w:pPr>
              <w:pStyle w:val="Heading3"/>
              <w:outlineLvl w:val="2"/>
              <w:rPr>
                <w:sz w:val="20"/>
                <w:szCs w:val="22"/>
              </w:rPr>
            </w:pPr>
          </w:p>
        </w:tc>
      </w:tr>
      <w:tr w:rsidR="001F30CF" w:rsidRPr="00CA6748" w14:paraId="0F5787D8" w14:textId="77777777" w:rsidTr="00AD0FAA">
        <w:tc>
          <w:tcPr>
            <w:tcW w:w="5130" w:type="dxa"/>
            <w:tcBorders>
              <w:left w:val="single" w:sz="4" w:space="0" w:color="auto"/>
              <w:bottom w:val="single" w:sz="4" w:space="0" w:color="auto"/>
              <w:right w:val="single" w:sz="4" w:space="0" w:color="auto"/>
            </w:tcBorders>
          </w:tcPr>
          <w:p w14:paraId="0E8752E7" w14:textId="67A308BC" w:rsidR="001F30CF" w:rsidRPr="00CA6748" w:rsidRDefault="00566F0A" w:rsidP="00566F0A">
            <w:pPr>
              <w:numPr>
                <w:ilvl w:val="0"/>
                <w:numId w:val="34"/>
              </w:numPr>
              <w:ind w:left="360"/>
              <w:jc w:val="left"/>
            </w:pPr>
            <w:r>
              <w:t xml:space="preserve">Percentage of sales for, </w:t>
            </w:r>
            <w:r w:rsidR="001F30CF" w:rsidRPr="00CA6748">
              <w:t>Food</w:t>
            </w:r>
            <w:r>
              <w:t>,</w:t>
            </w:r>
            <w:r w:rsidR="001F30CF" w:rsidRPr="00CA6748">
              <w:t xml:space="preserve"> Non-Alcoholic</w:t>
            </w:r>
            <w:r>
              <w:t xml:space="preserve"> and Alcoholic</w:t>
            </w:r>
            <w:r w:rsidR="001F30CF" w:rsidRPr="00CA6748">
              <w:t xml:space="preserve"> Beverage</w:t>
            </w:r>
            <w:r>
              <w:t>s</w:t>
            </w:r>
            <w:r w:rsidR="00907B6D">
              <w:t xml:space="preserve"> </w:t>
            </w:r>
            <w:r w:rsidR="00907B6D" w:rsidRPr="00907B6D">
              <w:rPr>
                <w:b/>
                <w:bCs/>
              </w:rPr>
              <w:t>10% plus tips</w:t>
            </w:r>
            <w:r w:rsidR="00907B6D">
              <w:rPr>
                <w:b/>
                <w:bCs/>
              </w:rPr>
              <w:t xml:space="preserve"> or $50 per person minimum up to 7 people whichever is greater</w:t>
            </w:r>
          </w:p>
          <w:p w14:paraId="23EAF2D6" w14:textId="68BF02DE" w:rsidR="001F30CF" w:rsidRPr="00CA6748" w:rsidRDefault="001F30CF" w:rsidP="00907B6D">
            <w:pPr>
              <w:ind w:left="360"/>
              <w:jc w:val="left"/>
            </w:pPr>
          </w:p>
        </w:tc>
        <w:tc>
          <w:tcPr>
            <w:tcW w:w="270" w:type="dxa"/>
            <w:tcBorders>
              <w:left w:val="single" w:sz="4" w:space="0" w:color="auto"/>
              <w:right w:val="single" w:sz="4" w:space="0" w:color="auto"/>
            </w:tcBorders>
          </w:tcPr>
          <w:p w14:paraId="0772B90A" w14:textId="77777777" w:rsidR="001F30CF" w:rsidRPr="00CA6748" w:rsidRDefault="001F30CF" w:rsidP="00AD0FAA">
            <w:pPr>
              <w:ind w:left="-18"/>
              <w:jc w:val="left"/>
            </w:pPr>
          </w:p>
        </w:tc>
        <w:tc>
          <w:tcPr>
            <w:tcW w:w="4788" w:type="dxa"/>
            <w:tcBorders>
              <w:left w:val="single" w:sz="4" w:space="0" w:color="auto"/>
              <w:bottom w:val="single" w:sz="4" w:space="0" w:color="auto"/>
              <w:right w:val="single" w:sz="4" w:space="0" w:color="auto"/>
            </w:tcBorders>
          </w:tcPr>
          <w:p w14:paraId="19E776DD" w14:textId="291700D9" w:rsidR="001F30CF" w:rsidRPr="00CA6748" w:rsidRDefault="001F30CF" w:rsidP="00907B6D">
            <w:pPr>
              <w:jc w:val="left"/>
            </w:pPr>
          </w:p>
          <w:p w14:paraId="5FC7CEDB" w14:textId="77777777" w:rsidR="001F30CF" w:rsidRPr="00CA6748" w:rsidRDefault="001F30CF" w:rsidP="00AD0FAA">
            <w:pPr>
              <w:ind w:left="-18"/>
              <w:jc w:val="left"/>
            </w:pPr>
          </w:p>
        </w:tc>
      </w:tr>
    </w:tbl>
    <w:p w14:paraId="2C032C9B" w14:textId="77777777" w:rsidR="001F30CF" w:rsidRDefault="001F30CF" w:rsidP="001F30CF"/>
    <w:p w14:paraId="10D3068F" w14:textId="77777777" w:rsidR="00C91550" w:rsidRDefault="00C91550" w:rsidP="00C91550">
      <w:r w:rsidRPr="00C55298">
        <w:t>This program is not a match for e</w:t>
      </w:r>
      <w:r>
        <w:t>very organization, but for many, it’s a viable, repeatable way to rally your passionate support</w:t>
      </w:r>
      <w:r w:rsidR="00AD0FAA">
        <w:t>ive group</w:t>
      </w:r>
      <w:r>
        <w:t xml:space="preserve"> to help raise funds in a very fun way.</w:t>
      </w:r>
    </w:p>
    <w:p w14:paraId="0AAF6409" w14:textId="77777777" w:rsidR="00C91550" w:rsidRDefault="00C91550" w:rsidP="001F30CF"/>
    <w:p w14:paraId="059D56B5" w14:textId="77777777" w:rsidR="00C55298" w:rsidRPr="000A694A" w:rsidRDefault="00C55298" w:rsidP="00FE4882">
      <w:pPr>
        <w:pStyle w:val="Heading3"/>
      </w:pPr>
      <w:r>
        <w:t>Group Leaders and Volunteers</w:t>
      </w:r>
    </w:p>
    <w:p w14:paraId="00142264" w14:textId="416F368A" w:rsidR="00C55298" w:rsidRDefault="00C91550" w:rsidP="00C55298">
      <w:r>
        <w:t>T</w:t>
      </w:r>
      <w:r w:rsidR="005B39F0">
        <w:t xml:space="preserve">he NPO </w:t>
      </w:r>
      <w:r w:rsidR="001F30CF">
        <w:t xml:space="preserve">group </w:t>
      </w:r>
      <w:r>
        <w:t>must identify in their application their</w:t>
      </w:r>
      <w:r w:rsidR="00C55298" w:rsidRPr="000A694A">
        <w:t xml:space="preserve"> </w:t>
      </w:r>
      <w:r w:rsidR="005F3519">
        <w:t xml:space="preserve">NPO </w:t>
      </w:r>
      <w:r w:rsidR="00041306">
        <w:t xml:space="preserve">Group </w:t>
      </w:r>
      <w:r w:rsidR="005F3519">
        <w:t>L</w:t>
      </w:r>
      <w:r w:rsidR="00C55298" w:rsidRPr="000A694A">
        <w:t>eader and</w:t>
      </w:r>
      <w:r w:rsidR="005F3519">
        <w:t xml:space="preserve"> C</w:t>
      </w:r>
      <w:r w:rsidR="00C55298" w:rsidRPr="000A694A">
        <w:t>o-leader,</w:t>
      </w:r>
      <w:r w:rsidR="005F3519">
        <w:t xml:space="preserve"> individuals who serve as authorized representatives of the NPO</w:t>
      </w:r>
      <w:r w:rsidR="00C55298" w:rsidRPr="000A694A">
        <w:t xml:space="preserve"> </w:t>
      </w:r>
      <w:r w:rsidR="005F3519">
        <w:t>and the</w:t>
      </w:r>
      <w:r w:rsidR="00C55298" w:rsidRPr="000A694A">
        <w:t xml:space="preserve"> primary contacts for Spectra staff regarding scheduling, confirmat</w:t>
      </w:r>
      <w:r w:rsidR="00C55298">
        <w:t>ion, training information, etc.</w:t>
      </w:r>
      <w:r w:rsidR="00C55298" w:rsidRPr="000A694A">
        <w:t xml:space="preserve"> </w:t>
      </w:r>
      <w:r w:rsidR="005F3519">
        <w:t>The NPO Leaders</w:t>
      </w:r>
      <w:r>
        <w:t xml:space="preserve"> should be s</w:t>
      </w:r>
      <w:r w:rsidR="001F30CF">
        <w:t>trong</w:t>
      </w:r>
      <w:r w:rsidR="00C55298" w:rsidRPr="000A694A">
        <w:t xml:space="preserve"> communicat</w:t>
      </w:r>
      <w:r>
        <w:t>ors</w:t>
      </w:r>
      <w:r w:rsidR="00C55298" w:rsidRPr="000A694A">
        <w:t xml:space="preserve"> </w:t>
      </w:r>
      <w:r w:rsidR="001F30CF">
        <w:t xml:space="preserve">and </w:t>
      </w:r>
      <w:r>
        <w:t>very organized</w:t>
      </w:r>
      <w:r w:rsidR="00C55298" w:rsidRPr="000A694A">
        <w:t xml:space="preserve">. Spectra will train </w:t>
      </w:r>
      <w:r>
        <w:t xml:space="preserve">and communicate with </w:t>
      </w:r>
      <w:r w:rsidR="00C55298" w:rsidRPr="000A694A">
        <w:t xml:space="preserve">leaders </w:t>
      </w:r>
      <w:r>
        <w:t>separately</w:t>
      </w:r>
      <w:r w:rsidR="00C55298" w:rsidRPr="000A694A">
        <w:t xml:space="preserve"> to </w:t>
      </w:r>
      <w:r w:rsidR="001F30CF">
        <w:t xml:space="preserve">set </w:t>
      </w:r>
      <w:r>
        <w:t xml:space="preserve">these key roles </w:t>
      </w:r>
      <w:r w:rsidR="001F30CF">
        <w:t>up for success</w:t>
      </w:r>
      <w:r w:rsidR="00C55298" w:rsidRPr="000A694A">
        <w:t>.</w:t>
      </w:r>
    </w:p>
    <w:p w14:paraId="1F78187E" w14:textId="77777777" w:rsidR="00C55298" w:rsidRDefault="00C55298" w:rsidP="00C55298"/>
    <w:p w14:paraId="5D505C29" w14:textId="77777777" w:rsidR="00C118FC" w:rsidRPr="005734F6" w:rsidRDefault="00C118FC" w:rsidP="00C118FC">
      <w:pPr>
        <w:pStyle w:val="Heading4"/>
      </w:pPr>
      <w:r>
        <w:t>NPO Leader Commitment</w:t>
      </w:r>
      <w:r w:rsidRPr="005734F6">
        <w:t>:</w:t>
      </w:r>
    </w:p>
    <w:p w14:paraId="6EEC75D2" w14:textId="77777777" w:rsidR="00C118FC" w:rsidRPr="005734F6" w:rsidRDefault="00C118FC" w:rsidP="00C118FC">
      <w:pPr>
        <w:pStyle w:val="ListParagraph"/>
        <w:numPr>
          <w:ilvl w:val="0"/>
          <w:numId w:val="35"/>
        </w:numPr>
      </w:pPr>
      <w:r w:rsidRPr="005734F6">
        <w:t xml:space="preserve">Calculate the number of volunteers needed and ensure all have the </w:t>
      </w:r>
      <w:r>
        <w:t>events and training schedules. You should also have a wait</w:t>
      </w:r>
      <w:r w:rsidRPr="005734F6">
        <w:t>list in case some of your volunteers cancel.</w:t>
      </w:r>
    </w:p>
    <w:p w14:paraId="0070ECD5" w14:textId="36CA456C" w:rsidR="00C118FC" w:rsidRPr="005734F6" w:rsidRDefault="005F3519" w:rsidP="00C118FC">
      <w:pPr>
        <w:pStyle w:val="ListParagraph"/>
        <w:numPr>
          <w:ilvl w:val="0"/>
          <w:numId w:val="35"/>
        </w:numPr>
      </w:pPr>
      <w:r>
        <w:t>Identify a Stand Leader for each stand you will serve; the S</w:t>
      </w:r>
      <w:r w:rsidR="00C118FC" w:rsidRPr="005734F6">
        <w:t xml:space="preserve">tand </w:t>
      </w:r>
      <w:r>
        <w:t>L</w:t>
      </w:r>
      <w:r w:rsidR="00C118FC" w:rsidRPr="005734F6">
        <w:t>eader must be from your organization and is who your volunteers will take direction from.</w:t>
      </w:r>
      <w:r w:rsidR="00041306">
        <w:t xml:space="preserve"> The NPO Group Leader can also serve as a Stand Leader. </w:t>
      </w:r>
    </w:p>
    <w:p w14:paraId="073A5E74" w14:textId="73AC1634" w:rsidR="00C118FC" w:rsidRDefault="00C118FC" w:rsidP="00907B6D">
      <w:pPr>
        <w:pStyle w:val="ListParagraph"/>
      </w:pPr>
    </w:p>
    <w:p w14:paraId="2124BBAF" w14:textId="77777777" w:rsidR="00041306" w:rsidRDefault="00041306" w:rsidP="00041306">
      <w:pPr>
        <w:pStyle w:val="ListParagraph"/>
      </w:pPr>
    </w:p>
    <w:p w14:paraId="65464F06" w14:textId="6F653196" w:rsidR="00C55298" w:rsidRDefault="00C55298" w:rsidP="007602E0">
      <w:pPr>
        <w:ind w:left="360"/>
        <w:rPr>
          <w:rFonts w:cs="Times New Roman"/>
          <w:szCs w:val="20"/>
        </w:rPr>
      </w:pPr>
      <w:r w:rsidRPr="000A694A">
        <w:lastRenderedPageBreak/>
        <w:t xml:space="preserve">Groups are </w:t>
      </w:r>
      <w:r w:rsidR="007602E0" w:rsidRPr="007602E0">
        <w:rPr>
          <w:u w:val="single"/>
        </w:rPr>
        <w:t>not</w:t>
      </w:r>
      <w:r w:rsidR="007602E0">
        <w:t xml:space="preserve"> </w:t>
      </w:r>
      <w:r w:rsidRPr="000A694A">
        <w:t xml:space="preserve">obligated to staff a </w:t>
      </w:r>
      <w:r w:rsidR="007602E0" w:rsidRPr="007602E0">
        <w:t xml:space="preserve">minimum </w:t>
      </w:r>
      <w:r w:rsidR="007602E0">
        <w:t>number of events per</w:t>
      </w:r>
      <w:r w:rsidR="007602E0" w:rsidRPr="007602E0">
        <w:t xml:space="preserve"> month</w:t>
      </w:r>
      <w:r w:rsidR="007602E0">
        <w:t>.</w:t>
      </w:r>
      <w:r w:rsidR="007602E0" w:rsidRPr="007602E0">
        <w:t xml:space="preserve"> </w:t>
      </w:r>
      <w:r w:rsidR="00C10FBD">
        <w:t xml:space="preserve">Typically, between </w:t>
      </w:r>
      <w:r w:rsidR="00C10FBD" w:rsidRPr="00C10FBD">
        <w:rPr>
          <w:b/>
        </w:rPr>
        <w:t>6-</w:t>
      </w:r>
      <w:r w:rsidR="00907B6D">
        <w:rPr>
          <w:b/>
        </w:rPr>
        <w:t>7</w:t>
      </w:r>
      <w:r w:rsidRPr="00C10FBD">
        <w:rPr>
          <w:b/>
        </w:rPr>
        <w:t xml:space="preserve"> volunteers</w:t>
      </w:r>
      <w:r w:rsidRPr="00C55298">
        <w:rPr>
          <w:b/>
        </w:rPr>
        <w:t xml:space="preserve"> </w:t>
      </w:r>
      <w:r w:rsidR="001F30CF">
        <w:rPr>
          <w:b/>
        </w:rPr>
        <w:t xml:space="preserve">per NPO group </w:t>
      </w:r>
      <w:r w:rsidRPr="00C55298">
        <w:rPr>
          <w:b/>
        </w:rPr>
        <w:t>are on-site for a confirmed event</w:t>
      </w:r>
      <w:r w:rsidR="00907B6D">
        <w:rPr>
          <w:b/>
        </w:rPr>
        <w:t xml:space="preserve"> this will vary depending on the stand</w:t>
      </w:r>
      <w:r>
        <w:t>.</w:t>
      </w:r>
      <w:r w:rsidRPr="000A694A">
        <w:t xml:space="preserve"> </w:t>
      </w:r>
      <w:r w:rsidRPr="0097075E">
        <w:rPr>
          <w:rFonts w:cs="Times New Roman"/>
          <w:szCs w:val="20"/>
        </w:rPr>
        <w:t xml:space="preserve">Volunteers </w:t>
      </w:r>
      <w:r w:rsidR="00EC5A5E">
        <w:rPr>
          <w:rFonts w:cs="Times New Roman"/>
          <w:szCs w:val="20"/>
        </w:rPr>
        <w:t xml:space="preserve">should be </w:t>
      </w:r>
      <w:r w:rsidR="00EC5A5E" w:rsidRPr="0097075E">
        <w:rPr>
          <w:rFonts w:cs="Times New Roman"/>
          <w:szCs w:val="20"/>
        </w:rPr>
        <w:t>committed,</w:t>
      </w:r>
      <w:r w:rsidR="00EC5A5E">
        <w:rPr>
          <w:rFonts w:cs="Times New Roman"/>
          <w:szCs w:val="20"/>
        </w:rPr>
        <w:t xml:space="preserve"> positive, and </w:t>
      </w:r>
      <w:proofErr w:type="gramStart"/>
      <w:r w:rsidR="00EC5A5E">
        <w:rPr>
          <w:rFonts w:cs="Times New Roman"/>
          <w:szCs w:val="20"/>
        </w:rPr>
        <w:t>customer-centric</w:t>
      </w:r>
      <w:proofErr w:type="gramEnd"/>
      <w:r w:rsidR="00907B6D">
        <w:rPr>
          <w:rFonts w:cs="Times New Roman"/>
          <w:szCs w:val="20"/>
        </w:rPr>
        <w:t>.</w:t>
      </w:r>
      <w:r w:rsidRPr="0097075E">
        <w:rPr>
          <w:rFonts w:cs="Times New Roman"/>
          <w:szCs w:val="20"/>
        </w:rPr>
        <w:t xml:space="preserve"> Most groups will recruit a group of </w:t>
      </w:r>
      <w:r w:rsidR="00F02727" w:rsidRPr="0097075E">
        <w:rPr>
          <w:rFonts w:cs="Times New Roman"/>
          <w:szCs w:val="20"/>
        </w:rPr>
        <w:t xml:space="preserve">volunteers </w:t>
      </w:r>
      <w:r w:rsidRPr="00EC5A5E">
        <w:rPr>
          <w:rFonts w:cs="Times New Roman"/>
          <w:szCs w:val="20"/>
        </w:rPr>
        <w:t xml:space="preserve">twice the size of the need per </w:t>
      </w:r>
      <w:proofErr w:type="gramStart"/>
      <w:r w:rsidRPr="00EC5A5E">
        <w:rPr>
          <w:rFonts w:cs="Times New Roman"/>
          <w:szCs w:val="20"/>
        </w:rPr>
        <w:t>game</w:t>
      </w:r>
      <w:proofErr w:type="gramEnd"/>
      <w:r w:rsidRPr="0097075E">
        <w:rPr>
          <w:rFonts w:cs="Times New Roman"/>
          <w:szCs w:val="20"/>
        </w:rPr>
        <w:t xml:space="preserve"> so they have flexibility in scheduling and fulfilling.</w:t>
      </w:r>
      <w:r w:rsidR="00F02727">
        <w:rPr>
          <w:rFonts w:cs="Times New Roman"/>
          <w:szCs w:val="20"/>
        </w:rPr>
        <w:t xml:space="preserve"> </w:t>
      </w:r>
    </w:p>
    <w:p w14:paraId="55527813" w14:textId="77777777" w:rsidR="005B39F0" w:rsidRDefault="005B39F0" w:rsidP="00C55298">
      <w:pPr>
        <w:rPr>
          <w:rFonts w:cs="Times New Roman"/>
          <w:szCs w:val="20"/>
        </w:rPr>
      </w:pPr>
    </w:p>
    <w:p w14:paraId="57D55FCC" w14:textId="74F68F95" w:rsidR="005B39F0" w:rsidRDefault="005B39F0" w:rsidP="005B39F0">
      <w:pPr>
        <w:widowControl w:val="0"/>
        <w:autoSpaceDE w:val="0"/>
        <w:autoSpaceDN w:val="0"/>
        <w:adjustRightInd w:val="0"/>
        <w:jc w:val="left"/>
        <w:rPr>
          <w:rFonts w:cs="Times New Roman"/>
          <w:szCs w:val="20"/>
        </w:rPr>
      </w:pPr>
      <w:proofErr w:type="gramStart"/>
      <w:r>
        <w:rPr>
          <w:rFonts w:cs="Times New Roman"/>
          <w:szCs w:val="20"/>
        </w:rPr>
        <w:t>The majority of</w:t>
      </w:r>
      <w:proofErr w:type="gramEnd"/>
      <w:r>
        <w:rPr>
          <w:rFonts w:cs="Times New Roman"/>
          <w:szCs w:val="20"/>
        </w:rPr>
        <w:t xml:space="preserve"> volunteers </w:t>
      </w:r>
      <w:r w:rsidRPr="0097075E">
        <w:rPr>
          <w:rFonts w:cs="Times New Roman"/>
          <w:szCs w:val="20"/>
        </w:rPr>
        <w:t>will be operating a concession stand</w:t>
      </w:r>
      <w:r>
        <w:rPr>
          <w:rFonts w:cs="Times New Roman"/>
          <w:szCs w:val="20"/>
        </w:rPr>
        <w:t xml:space="preserve"> fr</w:t>
      </w:r>
      <w:r w:rsidRPr="0097075E">
        <w:rPr>
          <w:rFonts w:cs="Times New Roman"/>
          <w:szCs w:val="20"/>
        </w:rPr>
        <w:t xml:space="preserve">om start to finish; inventory, serving customers, cleaning, </w:t>
      </w:r>
      <w:r w:rsidRPr="00192B3D">
        <w:rPr>
          <w:rFonts w:cs="Times New Roman"/>
          <w:szCs w:val="20"/>
        </w:rPr>
        <w:t>etc. </w:t>
      </w:r>
    </w:p>
    <w:p w14:paraId="2FC8E85B" w14:textId="77777777" w:rsidR="00CA6748" w:rsidRPr="0097075E" w:rsidRDefault="00CA6748" w:rsidP="000A694A">
      <w:pPr>
        <w:widowControl w:val="0"/>
        <w:autoSpaceDE w:val="0"/>
        <w:autoSpaceDN w:val="0"/>
        <w:adjustRightInd w:val="0"/>
        <w:jc w:val="left"/>
        <w:rPr>
          <w:rFonts w:cs="Times New Roman"/>
          <w:szCs w:val="20"/>
        </w:rPr>
      </w:pPr>
    </w:p>
    <w:p w14:paraId="4986BD54" w14:textId="77777777" w:rsidR="00A00885" w:rsidRDefault="00A00885" w:rsidP="00FE4882">
      <w:pPr>
        <w:pStyle w:val="Heading3"/>
      </w:pPr>
      <w:r>
        <w:t xml:space="preserve">Number of </w:t>
      </w:r>
      <w:r w:rsidRPr="005734F6">
        <w:t xml:space="preserve">Event </w:t>
      </w:r>
      <w:r>
        <w:t>D</w:t>
      </w:r>
      <w:r w:rsidRPr="005734F6">
        <w:t xml:space="preserve">ates by </w:t>
      </w:r>
      <w:r>
        <w:t>M</w:t>
      </w:r>
      <w:r w:rsidRPr="005734F6">
        <w:t xml:space="preserve">onth </w:t>
      </w:r>
    </w:p>
    <w:p w14:paraId="511A2A4A" w14:textId="12FADBE0" w:rsidR="003E2314" w:rsidRDefault="00C04116" w:rsidP="003E2314">
      <w:r>
        <w:t xml:space="preserve">Below represents the </w:t>
      </w:r>
      <w:r w:rsidR="00192B3D">
        <w:t>20</w:t>
      </w:r>
      <w:r w:rsidR="003D2AB0">
        <w:t>21</w:t>
      </w:r>
      <w:r w:rsidR="00192B3D">
        <w:t>-20</w:t>
      </w:r>
      <w:r w:rsidR="00FF2999">
        <w:t>2</w:t>
      </w:r>
      <w:r w:rsidR="003D2AB0">
        <w:t>2</w:t>
      </w:r>
      <w:r w:rsidR="00192B3D">
        <w:t xml:space="preserve"> </w:t>
      </w:r>
      <w:r w:rsidRPr="00192B3D">
        <w:t xml:space="preserve">schedule of events </w:t>
      </w:r>
      <w:r w:rsidR="00041306" w:rsidRPr="00192B3D">
        <w:t xml:space="preserve">at </w:t>
      </w:r>
      <w:r w:rsidR="00192B3D">
        <w:t>the Budweiser Events Center</w:t>
      </w:r>
      <w:r w:rsidRPr="00192B3D">
        <w:t>. This schedule</w:t>
      </w:r>
      <w:r>
        <w:t xml:space="preserve"> is subject to change.</w:t>
      </w:r>
    </w:p>
    <w:tbl>
      <w:tblPr>
        <w:tblStyle w:val="MediumShading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546"/>
        <w:gridCol w:w="550"/>
        <w:gridCol w:w="546"/>
        <w:gridCol w:w="546"/>
        <w:gridCol w:w="546"/>
        <w:gridCol w:w="561"/>
        <w:gridCol w:w="546"/>
        <w:gridCol w:w="585"/>
        <w:gridCol w:w="546"/>
        <w:gridCol w:w="546"/>
        <w:gridCol w:w="546"/>
        <w:gridCol w:w="662"/>
      </w:tblGrid>
      <w:tr w:rsidR="00A00885" w14:paraId="6B5933A6" w14:textId="77777777" w:rsidTr="003953D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4" w:type="dxa"/>
            <w:tcBorders>
              <w:top w:val="none" w:sz="0" w:space="0" w:color="auto"/>
              <w:left w:val="none" w:sz="0" w:space="0" w:color="auto"/>
              <w:bottom w:val="single" w:sz="4" w:space="0" w:color="auto"/>
              <w:right w:val="none" w:sz="0" w:space="0" w:color="auto"/>
            </w:tcBorders>
          </w:tcPr>
          <w:p w14:paraId="54191F9D" w14:textId="77777777" w:rsidR="00A00885" w:rsidRPr="005734F6" w:rsidRDefault="00A00885" w:rsidP="005D366C">
            <w:r>
              <w:t>EVENT TYPE</w:t>
            </w:r>
          </w:p>
        </w:tc>
        <w:tc>
          <w:tcPr>
            <w:tcW w:w="0" w:type="auto"/>
            <w:tcBorders>
              <w:top w:val="none" w:sz="0" w:space="0" w:color="auto"/>
              <w:left w:val="none" w:sz="0" w:space="0" w:color="auto"/>
              <w:bottom w:val="single" w:sz="4" w:space="0" w:color="auto"/>
              <w:right w:val="none" w:sz="0" w:space="0" w:color="auto"/>
            </w:tcBorders>
          </w:tcPr>
          <w:p w14:paraId="62DEA047" w14:textId="3FC7A2C4" w:rsidR="00A00885" w:rsidRPr="005734F6" w:rsidRDefault="00192B3D" w:rsidP="005D366C">
            <w:pPr>
              <w:jc w:val="center"/>
              <w:cnfStyle w:val="100000000000" w:firstRow="1" w:lastRow="0" w:firstColumn="0" w:lastColumn="0" w:oddVBand="0" w:evenVBand="0" w:oddHBand="0" w:evenHBand="0" w:firstRowFirstColumn="0" w:firstRowLastColumn="0" w:lastRowFirstColumn="0" w:lastRowLastColumn="0"/>
            </w:pPr>
            <w:r>
              <w:t>Oct</w:t>
            </w:r>
          </w:p>
        </w:tc>
        <w:tc>
          <w:tcPr>
            <w:tcW w:w="0" w:type="auto"/>
            <w:tcBorders>
              <w:top w:val="none" w:sz="0" w:space="0" w:color="auto"/>
              <w:left w:val="none" w:sz="0" w:space="0" w:color="auto"/>
              <w:bottom w:val="single" w:sz="4" w:space="0" w:color="auto"/>
              <w:right w:val="none" w:sz="0" w:space="0" w:color="auto"/>
            </w:tcBorders>
          </w:tcPr>
          <w:p w14:paraId="11B7A042" w14:textId="621CB85A" w:rsidR="00A00885" w:rsidRPr="005734F6" w:rsidRDefault="00192B3D" w:rsidP="005D366C">
            <w:pPr>
              <w:jc w:val="center"/>
              <w:cnfStyle w:val="100000000000" w:firstRow="1" w:lastRow="0" w:firstColumn="0" w:lastColumn="0" w:oddVBand="0" w:evenVBand="0" w:oddHBand="0" w:evenHBand="0" w:firstRowFirstColumn="0" w:firstRowLastColumn="0" w:lastRowFirstColumn="0" w:lastRowLastColumn="0"/>
            </w:pPr>
            <w:r>
              <w:t>Nov</w:t>
            </w:r>
          </w:p>
        </w:tc>
        <w:tc>
          <w:tcPr>
            <w:tcW w:w="0" w:type="auto"/>
            <w:tcBorders>
              <w:top w:val="none" w:sz="0" w:space="0" w:color="auto"/>
              <w:left w:val="none" w:sz="0" w:space="0" w:color="auto"/>
              <w:bottom w:val="single" w:sz="4" w:space="0" w:color="auto"/>
              <w:right w:val="none" w:sz="0" w:space="0" w:color="auto"/>
            </w:tcBorders>
          </w:tcPr>
          <w:p w14:paraId="4C8BBCFF" w14:textId="4531312D" w:rsidR="00A00885" w:rsidRPr="005734F6" w:rsidRDefault="00192B3D" w:rsidP="005D366C">
            <w:pPr>
              <w:jc w:val="center"/>
              <w:cnfStyle w:val="100000000000" w:firstRow="1" w:lastRow="0" w:firstColumn="0" w:lastColumn="0" w:oddVBand="0" w:evenVBand="0" w:oddHBand="0" w:evenHBand="0" w:firstRowFirstColumn="0" w:firstRowLastColumn="0" w:lastRowFirstColumn="0" w:lastRowLastColumn="0"/>
            </w:pPr>
            <w:r>
              <w:t>Dec</w:t>
            </w:r>
          </w:p>
        </w:tc>
        <w:tc>
          <w:tcPr>
            <w:tcW w:w="0" w:type="auto"/>
            <w:tcBorders>
              <w:top w:val="none" w:sz="0" w:space="0" w:color="auto"/>
              <w:left w:val="none" w:sz="0" w:space="0" w:color="auto"/>
              <w:bottom w:val="single" w:sz="4" w:space="0" w:color="auto"/>
              <w:right w:val="none" w:sz="0" w:space="0" w:color="auto"/>
            </w:tcBorders>
          </w:tcPr>
          <w:p w14:paraId="27DE653F" w14:textId="26CEA967" w:rsidR="00A00885" w:rsidRPr="005734F6" w:rsidRDefault="00192B3D" w:rsidP="005D366C">
            <w:pPr>
              <w:jc w:val="center"/>
              <w:cnfStyle w:val="100000000000" w:firstRow="1" w:lastRow="0" w:firstColumn="0" w:lastColumn="0" w:oddVBand="0" w:evenVBand="0" w:oddHBand="0" w:evenHBand="0" w:firstRowFirstColumn="0" w:firstRowLastColumn="0" w:lastRowFirstColumn="0" w:lastRowLastColumn="0"/>
            </w:pPr>
            <w:r>
              <w:t>Jan</w:t>
            </w:r>
          </w:p>
        </w:tc>
        <w:tc>
          <w:tcPr>
            <w:tcW w:w="0" w:type="auto"/>
            <w:tcBorders>
              <w:top w:val="none" w:sz="0" w:space="0" w:color="auto"/>
              <w:left w:val="none" w:sz="0" w:space="0" w:color="auto"/>
              <w:bottom w:val="single" w:sz="4" w:space="0" w:color="auto"/>
              <w:right w:val="none" w:sz="0" w:space="0" w:color="auto"/>
            </w:tcBorders>
          </w:tcPr>
          <w:p w14:paraId="19DED6DD" w14:textId="002F4935" w:rsidR="00A00885" w:rsidRPr="005734F6" w:rsidRDefault="00192B3D" w:rsidP="005D366C">
            <w:pPr>
              <w:jc w:val="center"/>
              <w:cnfStyle w:val="100000000000" w:firstRow="1" w:lastRow="0" w:firstColumn="0" w:lastColumn="0" w:oddVBand="0" w:evenVBand="0" w:oddHBand="0" w:evenHBand="0" w:firstRowFirstColumn="0" w:firstRowLastColumn="0" w:lastRowFirstColumn="0" w:lastRowLastColumn="0"/>
            </w:pPr>
            <w:r>
              <w:t>Feb</w:t>
            </w:r>
          </w:p>
        </w:tc>
        <w:tc>
          <w:tcPr>
            <w:tcW w:w="0" w:type="auto"/>
            <w:tcBorders>
              <w:top w:val="none" w:sz="0" w:space="0" w:color="auto"/>
              <w:left w:val="none" w:sz="0" w:space="0" w:color="auto"/>
              <w:bottom w:val="single" w:sz="4" w:space="0" w:color="auto"/>
              <w:right w:val="none" w:sz="0" w:space="0" w:color="auto"/>
            </w:tcBorders>
          </w:tcPr>
          <w:p w14:paraId="14E59FE0" w14:textId="481F5032" w:rsidR="00A00885" w:rsidRPr="005734F6" w:rsidRDefault="00192B3D" w:rsidP="005D366C">
            <w:pPr>
              <w:jc w:val="center"/>
              <w:cnfStyle w:val="100000000000" w:firstRow="1" w:lastRow="0" w:firstColumn="0" w:lastColumn="0" w:oddVBand="0" w:evenVBand="0" w:oddHBand="0" w:evenHBand="0" w:firstRowFirstColumn="0" w:firstRowLastColumn="0" w:lastRowFirstColumn="0" w:lastRowLastColumn="0"/>
            </w:pPr>
            <w:r>
              <w:t>Mar</w:t>
            </w:r>
          </w:p>
        </w:tc>
        <w:tc>
          <w:tcPr>
            <w:tcW w:w="0" w:type="auto"/>
            <w:tcBorders>
              <w:top w:val="none" w:sz="0" w:space="0" w:color="auto"/>
              <w:left w:val="none" w:sz="0" w:space="0" w:color="auto"/>
              <w:bottom w:val="single" w:sz="4" w:space="0" w:color="auto"/>
              <w:right w:val="none" w:sz="0" w:space="0" w:color="auto"/>
            </w:tcBorders>
          </w:tcPr>
          <w:p w14:paraId="483301B5" w14:textId="42443A9B" w:rsidR="00A00885" w:rsidRPr="005734F6" w:rsidRDefault="00192B3D" w:rsidP="005D366C">
            <w:pPr>
              <w:jc w:val="center"/>
              <w:cnfStyle w:val="100000000000" w:firstRow="1" w:lastRow="0" w:firstColumn="0" w:lastColumn="0" w:oddVBand="0" w:evenVBand="0" w:oddHBand="0" w:evenHBand="0" w:firstRowFirstColumn="0" w:firstRowLastColumn="0" w:lastRowFirstColumn="0" w:lastRowLastColumn="0"/>
            </w:pPr>
            <w:r>
              <w:t>Apr</w:t>
            </w:r>
          </w:p>
        </w:tc>
        <w:tc>
          <w:tcPr>
            <w:tcW w:w="0" w:type="auto"/>
            <w:tcBorders>
              <w:top w:val="none" w:sz="0" w:space="0" w:color="auto"/>
              <w:left w:val="none" w:sz="0" w:space="0" w:color="auto"/>
              <w:bottom w:val="single" w:sz="4" w:space="0" w:color="auto"/>
              <w:right w:val="none" w:sz="0" w:space="0" w:color="auto"/>
            </w:tcBorders>
          </w:tcPr>
          <w:p w14:paraId="67D55278" w14:textId="610371F2" w:rsidR="00A00885" w:rsidRPr="005734F6" w:rsidRDefault="00192B3D" w:rsidP="005D366C">
            <w:pPr>
              <w:jc w:val="center"/>
              <w:cnfStyle w:val="100000000000" w:firstRow="1" w:lastRow="0" w:firstColumn="0" w:lastColumn="0" w:oddVBand="0" w:evenVBand="0" w:oddHBand="0" w:evenHBand="0" w:firstRowFirstColumn="0" w:firstRowLastColumn="0" w:lastRowFirstColumn="0" w:lastRowLastColumn="0"/>
            </w:pPr>
            <w:r>
              <w:t>May</w:t>
            </w:r>
          </w:p>
        </w:tc>
        <w:tc>
          <w:tcPr>
            <w:tcW w:w="0" w:type="auto"/>
            <w:tcBorders>
              <w:top w:val="none" w:sz="0" w:space="0" w:color="auto"/>
              <w:left w:val="none" w:sz="0" w:space="0" w:color="auto"/>
              <w:bottom w:val="single" w:sz="4" w:space="0" w:color="auto"/>
              <w:right w:val="none" w:sz="0" w:space="0" w:color="auto"/>
            </w:tcBorders>
          </w:tcPr>
          <w:p w14:paraId="7DC9BE00" w14:textId="510C6956" w:rsidR="00A00885" w:rsidRPr="005734F6" w:rsidRDefault="00192B3D" w:rsidP="005D366C">
            <w:pPr>
              <w:jc w:val="center"/>
              <w:cnfStyle w:val="100000000000" w:firstRow="1" w:lastRow="0" w:firstColumn="0" w:lastColumn="0" w:oddVBand="0" w:evenVBand="0" w:oddHBand="0" w:evenHBand="0" w:firstRowFirstColumn="0" w:firstRowLastColumn="0" w:lastRowFirstColumn="0" w:lastRowLastColumn="0"/>
            </w:pPr>
            <w:r>
              <w:t>Jun</w:t>
            </w:r>
          </w:p>
        </w:tc>
        <w:tc>
          <w:tcPr>
            <w:tcW w:w="0" w:type="auto"/>
            <w:tcBorders>
              <w:top w:val="none" w:sz="0" w:space="0" w:color="auto"/>
              <w:left w:val="none" w:sz="0" w:space="0" w:color="auto"/>
              <w:bottom w:val="single" w:sz="4" w:space="0" w:color="auto"/>
              <w:right w:val="none" w:sz="0" w:space="0" w:color="auto"/>
            </w:tcBorders>
          </w:tcPr>
          <w:p w14:paraId="3F8B023B" w14:textId="33488F4E" w:rsidR="00A00885" w:rsidRDefault="00192B3D" w:rsidP="005D366C">
            <w:pPr>
              <w:jc w:val="center"/>
              <w:cnfStyle w:val="100000000000" w:firstRow="1" w:lastRow="0" w:firstColumn="0" w:lastColumn="0" w:oddVBand="0" w:evenVBand="0" w:oddHBand="0" w:evenHBand="0" w:firstRowFirstColumn="0" w:firstRowLastColumn="0" w:lastRowFirstColumn="0" w:lastRowLastColumn="0"/>
            </w:pPr>
            <w:r>
              <w:t>Jul</w:t>
            </w:r>
          </w:p>
        </w:tc>
        <w:tc>
          <w:tcPr>
            <w:tcW w:w="0" w:type="auto"/>
            <w:tcBorders>
              <w:top w:val="none" w:sz="0" w:space="0" w:color="auto"/>
              <w:left w:val="none" w:sz="0" w:space="0" w:color="auto"/>
              <w:bottom w:val="single" w:sz="4" w:space="0" w:color="auto"/>
              <w:right w:val="none" w:sz="0" w:space="0" w:color="auto"/>
            </w:tcBorders>
          </w:tcPr>
          <w:p w14:paraId="52E17191" w14:textId="503D29B6" w:rsidR="00A00885" w:rsidRDefault="00192B3D" w:rsidP="005D366C">
            <w:pPr>
              <w:jc w:val="center"/>
              <w:cnfStyle w:val="100000000000" w:firstRow="1" w:lastRow="0" w:firstColumn="0" w:lastColumn="0" w:oddVBand="0" w:evenVBand="0" w:oddHBand="0" w:evenHBand="0" w:firstRowFirstColumn="0" w:firstRowLastColumn="0" w:lastRowFirstColumn="0" w:lastRowLastColumn="0"/>
            </w:pPr>
            <w:r>
              <w:t>Aug</w:t>
            </w:r>
          </w:p>
        </w:tc>
        <w:tc>
          <w:tcPr>
            <w:tcW w:w="662" w:type="dxa"/>
            <w:tcBorders>
              <w:top w:val="none" w:sz="0" w:space="0" w:color="auto"/>
              <w:left w:val="none" w:sz="0" w:space="0" w:color="auto"/>
              <w:bottom w:val="single" w:sz="4" w:space="0" w:color="auto"/>
              <w:right w:val="none" w:sz="0" w:space="0" w:color="auto"/>
            </w:tcBorders>
          </w:tcPr>
          <w:p w14:paraId="2DCEA33D" w14:textId="62D02316" w:rsidR="00A00885" w:rsidRDefault="00192B3D" w:rsidP="005D366C">
            <w:pPr>
              <w:jc w:val="center"/>
              <w:cnfStyle w:val="100000000000" w:firstRow="1" w:lastRow="0" w:firstColumn="0" w:lastColumn="0" w:oddVBand="0" w:evenVBand="0" w:oddHBand="0" w:evenHBand="0" w:firstRowFirstColumn="0" w:firstRowLastColumn="0" w:lastRowFirstColumn="0" w:lastRowLastColumn="0"/>
            </w:pPr>
            <w:r>
              <w:t>Sept</w:t>
            </w:r>
          </w:p>
        </w:tc>
      </w:tr>
      <w:tr w:rsidR="00A00885" w14:paraId="09F9980B" w14:textId="77777777" w:rsidTr="003953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4" w:type="dxa"/>
            <w:tcBorders>
              <w:top w:val="single" w:sz="4" w:space="0" w:color="auto"/>
              <w:left w:val="single" w:sz="4" w:space="0" w:color="auto"/>
              <w:right w:val="single" w:sz="4" w:space="0" w:color="auto"/>
            </w:tcBorders>
          </w:tcPr>
          <w:p w14:paraId="581F5500" w14:textId="36B9E92B" w:rsidR="00A00885" w:rsidRPr="005734F6" w:rsidRDefault="00192B3D" w:rsidP="005D366C">
            <w:pPr>
              <w:jc w:val="right"/>
            </w:pPr>
            <w:r>
              <w:t>Eagles Hockey</w:t>
            </w:r>
            <w:r w:rsidR="00A00885">
              <w:t xml:space="preserve"> Game</w:t>
            </w:r>
          </w:p>
        </w:tc>
        <w:tc>
          <w:tcPr>
            <w:tcW w:w="0" w:type="auto"/>
            <w:tcBorders>
              <w:top w:val="single" w:sz="4" w:space="0" w:color="auto"/>
              <w:left w:val="single" w:sz="4" w:space="0" w:color="auto"/>
              <w:right w:val="single" w:sz="4" w:space="0" w:color="auto"/>
            </w:tcBorders>
          </w:tcPr>
          <w:p w14:paraId="450CB7D8" w14:textId="1BEAD5B4" w:rsidR="00A00885" w:rsidRDefault="00FF2999" w:rsidP="00192B3D">
            <w:pPr>
              <w:jc w:val="center"/>
              <w:cnfStyle w:val="000000100000" w:firstRow="0" w:lastRow="0" w:firstColumn="0" w:lastColumn="0" w:oddVBand="0" w:evenVBand="0" w:oddHBand="1" w:evenHBand="0" w:firstRowFirstColumn="0" w:firstRowLastColumn="0" w:lastRowFirstColumn="0" w:lastRowLastColumn="0"/>
            </w:pPr>
            <w:r>
              <w:t>4</w:t>
            </w:r>
          </w:p>
        </w:tc>
        <w:tc>
          <w:tcPr>
            <w:tcW w:w="0" w:type="auto"/>
            <w:tcBorders>
              <w:top w:val="single" w:sz="4" w:space="0" w:color="auto"/>
              <w:left w:val="single" w:sz="4" w:space="0" w:color="auto"/>
              <w:right w:val="single" w:sz="4" w:space="0" w:color="auto"/>
            </w:tcBorders>
          </w:tcPr>
          <w:p w14:paraId="13F5A0F4" w14:textId="14FACA35" w:rsidR="00A00885" w:rsidRDefault="00FF2999" w:rsidP="00192B3D">
            <w:pPr>
              <w:jc w:val="center"/>
              <w:cnfStyle w:val="000000100000" w:firstRow="0" w:lastRow="0" w:firstColumn="0" w:lastColumn="0" w:oddVBand="0" w:evenVBand="0" w:oddHBand="1" w:evenHBand="0" w:firstRowFirstColumn="0" w:firstRowLastColumn="0" w:lastRowFirstColumn="0" w:lastRowLastColumn="0"/>
            </w:pPr>
            <w:r>
              <w:t>6</w:t>
            </w:r>
          </w:p>
        </w:tc>
        <w:tc>
          <w:tcPr>
            <w:tcW w:w="0" w:type="auto"/>
            <w:tcBorders>
              <w:top w:val="single" w:sz="4" w:space="0" w:color="auto"/>
              <w:left w:val="single" w:sz="4" w:space="0" w:color="auto"/>
              <w:right w:val="single" w:sz="4" w:space="0" w:color="auto"/>
            </w:tcBorders>
          </w:tcPr>
          <w:p w14:paraId="512C6F0E" w14:textId="58F3DB21" w:rsidR="00A00885" w:rsidRDefault="00FF2999" w:rsidP="00192B3D">
            <w:pPr>
              <w:jc w:val="center"/>
              <w:cnfStyle w:val="000000100000" w:firstRow="0" w:lastRow="0" w:firstColumn="0" w:lastColumn="0" w:oddVBand="0" w:evenVBand="0" w:oddHBand="1" w:evenHBand="0" w:firstRowFirstColumn="0" w:firstRowLastColumn="0" w:lastRowFirstColumn="0" w:lastRowLastColumn="0"/>
            </w:pPr>
            <w:r>
              <w:t>6</w:t>
            </w:r>
          </w:p>
        </w:tc>
        <w:tc>
          <w:tcPr>
            <w:tcW w:w="0" w:type="auto"/>
            <w:tcBorders>
              <w:top w:val="single" w:sz="4" w:space="0" w:color="auto"/>
              <w:left w:val="single" w:sz="4" w:space="0" w:color="auto"/>
              <w:right w:val="single" w:sz="4" w:space="0" w:color="auto"/>
            </w:tcBorders>
          </w:tcPr>
          <w:p w14:paraId="30AD51B1" w14:textId="5B94B58C" w:rsidR="00A00885" w:rsidRDefault="00FF2999" w:rsidP="00192B3D">
            <w:pPr>
              <w:jc w:val="center"/>
              <w:cnfStyle w:val="000000100000" w:firstRow="0" w:lastRow="0" w:firstColumn="0" w:lastColumn="0" w:oddVBand="0" w:evenVBand="0" w:oddHBand="1" w:evenHBand="0" w:firstRowFirstColumn="0" w:firstRowLastColumn="0" w:lastRowFirstColumn="0" w:lastRowLastColumn="0"/>
            </w:pPr>
            <w:r>
              <w:t>4</w:t>
            </w:r>
          </w:p>
        </w:tc>
        <w:tc>
          <w:tcPr>
            <w:tcW w:w="0" w:type="auto"/>
            <w:tcBorders>
              <w:top w:val="single" w:sz="4" w:space="0" w:color="auto"/>
              <w:left w:val="single" w:sz="4" w:space="0" w:color="auto"/>
              <w:right w:val="single" w:sz="4" w:space="0" w:color="auto"/>
            </w:tcBorders>
          </w:tcPr>
          <w:p w14:paraId="0423B278" w14:textId="5A850F2C" w:rsidR="00A00885" w:rsidRDefault="003D2AB0" w:rsidP="00192B3D">
            <w:pPr>
              <w:jc w:val="center"/>
              <w:cnfStyle w:val="000000100000" w:firstRow="0" w:lastRow="0" w:firstColumn="0" w:lastColumn="0" w:oddVBand="0" w:evenVBand="0" w:oddHBand="1" w:evenHBand="0" w:firstRowFirstColumn="0" w:firstRowLastColumn="0" w:lastRowFirstColumn="0" w:lastRowLastColumn="0"/>
            </w:pPr>
            <w:r>
              <w:t>6</w:t>
            </w:r>
          </w:p>
        </w:tc>
        <w:tc>
          <w:tcPr>
            <w:tcW w:w="0" w:type="auto"/>
            <w:tcBorders>
              <w:top w:val="single" w:sz="4" w:space="0" w:color="auto"/>
              <w:left w:val="single" w:sz="4" w:space="0" w:color="auto"/>
              <w:right w:val="single" w:sz="4" w:space="0" w:color="auto"/>
            </w:tcBorders>
          </w:tcPr>
          <w:p w14:paraId="68825DCA" w14:textId="5828CF4D" w:rsidR="00A00885" w:rsidRDefault="003D2AB0" w:rsidP="00192B3D">
            <w:pPr>
              <w:jc w:val="center"/>
              <w:cnfStyle w:val="000000100000" w:firstRow="0" w:lastRow="0" w:firstColumn="0" w:lastColumn="0" w:oddVBand="0" w:evenVBand="0" w:oddHBand="1" w:evenHBand="0" w:firstRowFirstColumn="0" w:firstRowLastColumn="0" w:lastRowFirstColumn="0" w:lastRowLastColumn="0"/>
            </w:pPr>
            <w:r>
              <w:t>5</w:t>
            </w:r>
          </w:p>
        </w:tc>
        <w:tc>
          <w:tcPr>
            <w:tcW w:w="0" w:type="auto"/>
            <w:tcBorders>
              <w:top w:val="single" w:sz="4" w:space="0" w:color="auto"/>
              <w:left w:val="single" w:sz="4" w:space="0" w:color="auto"/>
              <w:right w:val="single" w:sz="4" w:space="0" w:color="auto"/>
            </w:tcBorders>
          </w:tcPr>
          <w:p w14:paraId="6C54F110" w14:textId="5B46FEDB" w:rsidR="00A00885" w:rsidRDefault="003D2AB0" w:rsidP="00192B3D">
            <w:pPr>
              <w:jc w:val="center"/>
              <w:cnfStyle w:val="000000100000" w:firstRow="0" w:lastRow="0" w:firstColumn="0" w:lastColumn="0" w:oddVBand="0" w:evenVBand="0" w:oddHBand="1" w:evenHBand="0" w:firstRowFirstColumn="0" w:firstRowLastColumn="0" w:lastRowFirstColumn="0" w:lastRowLastColumn="0"/>
            </w:pPr>
            <w:r>
              <w:t>5</w:t>
            </w:r>
            <w:r w:rsidR="00192B3D">
              <w:t>+</w:t>
            </w:r>
          </w:p>
        </w:tc>
        <w:tc>
          <w:tcPr>
            <w:tcW w:w="0" w:type="auto"/>
            <w:tcBorders>
              <w:top w:val="single" w:sz="4" w:space="0" w:color="auto"/>
              <w:left w:val="single" w:sz="4" w:space="0" w:color="auto"/>
              <w:right w:val="single" w:sz="4" w:space="0" w:color="auto"/>
            </w:tcBorders>
          </w:tcPr>
          <w:p w14:paraId="11B0D51F" w14:textId="77777777" w:rsidR="00A00885" w:rsidRDefault="00A00885" w:rsidP="00192B3D">
            <w:pPr>
              <w:jc w:val="center"/>
              <w:cnfStyle w:val="000000100000" w:firstRow="0" w:lastRow="0" w:firstColumn="0" w:lastColumn="0" w:oddVBand="0" w:evenVBand="0" w:oddHBand="1" w:evenHBand="0" w:firstRowFirstColumn="0" w:firstRowLastColumn="0" w:lastRowFirstColumn="0" w:lastRowLastColumn="0"/>
            </w:pPr>
            <w:r w:rsidRPr="00B87BB1">
              <w:t>TBD</w:t>
            </w:r>
          </w:p>
        </w:tc>
        <w:tc>
          <w:tcPr>
            <w:tcW w:w="0" w:type="auto"/>
            <w:tcBorders>
              <w:top w:val="single" w:sz="4" w:space="0" w:color="auto"/>
              <w:left w:val="single" w:sz="4" w:space="0" w:color="auto"/>
              <w:right w:val="single" w:sz="4" w:space="0" w:color="auto"/>
            </w:tcBorders>
          </w:tcPr>
          <w:p w14:paraId="47ECC5BA" w14:textId="77777777" w:rsidR="00A00885" w:rsidRDefault="00A00885" w:rsidP="00192B3D">
            <w:pPr>
              <w:jc w:val="center"/>
              <w:cnfStyle w:val="000000100000" w:firstRow="0" w:lastRow="0" w:firstColumn="0" w:lastColumn="0" w:oddVBand="0" w:evenVBand="0" w:oddHBand="1" w:evenHBand="0" w:firstRowFirstColumn="0" w:firstRowLastColumn="0" w:lastRowFirstColumn="0" w:lastRowLastColumn="0"/>
            </w:pPr>
            <w:r w:rsidRPr="00B87BB1">
              <w:t>TBD</w:t>
            </w:r>
          </w:p>
        </w:tc>
        <w:tc>
          <w:tcPr>
            <w:tcW w:w="0" w:type="auto"/>
            <w:tcBorders>
              <w:top w:val="single" w:sz="4" w:space="0" w:color="auto"/>
              <w:left w:val="single" w:sz="4" w:space="0" w:color="auto"/>
              <w:right w:val="single" w:sz="4" w:space="0" w:color="auto"/>
            </w:tcBorders>
          </w:tcPr>
          <w:p w14:paraId="616A44A3" w14:textId="72674C40" w:rsidR="00A00885" w:rsidRDefault="00192B3D" w:rsidP="00192B3D">
            <w:pPr>
              <w:jc w:val="center"/>
              <w:cnfStyle w:val="000000100000" w:firstRow="0" w:lastRow="0" w:firstColumn="0" w:lastColumn="0" w:oddVBand="0" w:evenVBand="0" w:oddHBand="1" w:evenHBand="0" w:firstRowFirstColumn="0" w:firstRowLastColumn="0" w:lastRowFirstColumn="0" w:lastRowLastColumn="0"/>
            </w:pPr>
            <w:r>
              <w:t>-</w:t>
            </w:r>
          </w:p>
        </w:tc>
        <w:tc>
          <w:tcPr>
            <w:tcW w:w="0" w:type="auto"/>
            <w:tcBorders>
              <w:top w:val="single" w:sz="4" w:space="0" w:color="auto"/>
              <w:left w:val="single" w:sz="4" w:space="0" w:color="auto"/>
              <w:right w:val="single" w:sz="4" w:space="0" w:color="auto"/>
            </w:tcBorders>
          </w:tcPr>
          <w:p w14:paraId="44D819C6" w14:textId="06A57EA5" w:rsidR="00A00885" w:rsidRDefault="00192B3D" w:rsidP="00192B3D">
            <w:pPr>
              <w:jc w:val="center"/>
              <w:cnfStyle w:val="000000100000" w:firstRow="0" w:lastRow="0" w:firstColumn="0" w:lastColumn="0" w:oddVBand="0" w:evenVBand="0" w:oddHBand="1" w:evenHBand="0" w:firstRowFirstColumn="0" w:firstRowLastColumn="0" w:lastRowFirstColumn="0" w:lastRowLastColumn="0"/>
            </w:pPr>
            <w:r>
              <w:t>-</w:t>
            </w:r>
          </w:p>
        </w:tc>
        <w:tc>
          <w:tcPr>
            <w:tcW w:w="662" w:type="dxa"/>
            <w:tcBorders>
              <w:top w:val="single" w:sz="4" w:space="0" w:color="auto"/>
              <w:left w:val="single" w:sz="4" w:space="0" w:color="auto"/>
              <w:right w:val="single" w:sz="4" w:space="0" w:color="auto"/>
            </w:tcBorders>
          </w:tcPr>
          <w:p w14:paraId="3161A4BC" w14:textId="513C9C6D" w:rsidR="00A00885" w:rsidRDefault="00192B3D" w:rsidP="00192B3D">
            <w:pPr>
              <w:jc w:val="center"/>
              <w:cnfStyle w:val="000000100000" w:firstRow="0" w:lastRow="0" w:firstColumn="0" w:lastColumn="0" w:oddVBand="0" w:evenVBand="0" w:oddHBand="1" w:evenHBand="0" w:firstRowFirstColumn="0" w:firstRowLastColumn="0" w:lastRowFirstColumn="0" w:lastRowLastColumn="0"/>
            </w:pPr>
            <w:r>
              <w:t>-</w:t>
            </w:r>
          </w:p>
        </w:tc>
      </w:tr>
      <w:tr w:rsidR="00A00885" w14:paraId="08A387CE" w14:textId="77777777" w:rsidTr="003953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4" w:type="dxa"/>
            <w:tcBorders>
              <w:left w:val="single" w:sz="4" w:space="0" w:color="auto"/>
              <w:right w:val="none" w:sz="0" w:space="0" w:color="auto"/>
            </w:tcBorders>
          </w:tcPr>
          <w:p w14:paraId="474A8602" w14:textId="77777777" w:rsidR="00A00885" w:rsidRPr="005734F6" w:rsidRDefault="00A00885" w:rsidP="005D366C">
            <w:pPr>
              <w:jc w:val="right"/>
            </w:pPr>
            <w:r>
              <w:t>Concert, Family Show, or Similar</w:t>
            </w:r>
          </w:p>
        </w:tc>
        <w:tc>
          <w:tcPr>
            <w:tcW w:w="0" w:type="auto"/>
            <w:tcBorders>
              <w:left w:val="none" w:sz="0" w:space="0" w:color="auto"/>
              <w:right w:val="none" w:sz="0" w:space="0" w:color="auto"/>
            </w:tcBorders>
          </w:tcPr>
          <w:p w14:paraId="1103D46B" w14:textId="77777777" w:rsidR="00A00885" w:rsidRDefault="00A00885" w:rsidP="00192B3D">
            <w:pPr>
              <w:jc w:val="center"/>
              <w:cnfStyle w:val="000000010000" w:firstRow="0" w:lastRow="0" w:firstColumn="0" w:lastColumn="0" w:oddVBand="0" w:evenVBand="0" w:oddHBand="0" w:evenHBand="1" w:firstRowFirstColumn="0" w:firstRowLastColumn="0" w:lastRowFirstColumn="0" w:lastRowLastColumn="0"/>
            </w:pPr>
            <w:r w:rsidRPr="00B87BB1">
              <w:t>TBD</w:t>
            </w:r>
          </w:p>
        </w:tc>
        <w:tc>
          <w:tcPr>
            <w:tcW w:w="0" w:type="auto"/>
            <w:tcBorders>
              <w:left w:val="none" w:sz="0" w:space="0" w:color="auto"/>
              <w:right w:val="none" w:sz="0" w:space="0" w:color="auto"/>
            </w:tcBorders>
          </w:tcPr>
          <w:p w14:paraId="5AF8D09B" w14:textId="77777777" w:rsidR="00A00885" w:rsidRDefault="00A00885" w:rsidP="00192B3D">
            <w:pPr>
              <w:jc w:val="center"/>
              <w:cnfStyle w:val="000000010000" w:firstRow="0" w:lastRow="0" w:firstColumn="0" w:lastColumn="0" w:oddVBand="0" w:evenVBand="0" w:oddHBand="0" w:evenHBand="1" w:firstRowFirstColumn="0" w:firstRowLastColumn="0" w:lastRowFirstColumn="0" w:lastRowLastColumn="0"/>
            </w:pPr>
            <w:r w:rsidRPr="00B87BB1">
              <w:t>TBD</w:t>
            </w:r>
          </w:p>
        </w:tc>
        <w:tc>
          <w:tcPr>
            <w:tcW w:w="0" w:type="auto"/>
            <w:tcBorders>
              <w:left w:val="none" w:sz="0" w:space="0" w:color="auto"/>
              <w:right w:val="none" w:sz="0" w:space="0" w:color="auto"/>
            </w:tcBorders>
          </w:tcPr>
          <w:p w14:paraId="1667ABF1" w14:textId="77777777" w:rsidR="00A00885" w:rsidRDefault="00A00885" w:rsidP="00192B3D">
            <w:pPr>
              <w:jc w:val="center"/>
              <w:cnfStyle w:val="000000010000" w:firstRow="0" w:lastRow="0" w:firstColumn="0" w:lastColumn="0" w:oddVBand="0" w:evenVBand="0" w:oddHBand="0" w:evenHBand="1" w:firstRowFirstColumn="0" w:firstRowLastColumn="0" w:lastRowFirstColumn="0" w:lastRowLastColumn="0"/>
            </w:pPr>
            <w:r w:rsidRPr="00B87BB1">
              <w:t>TBD</w:t>
            </w:r>
          </w:p>
        </w:tc>
        <w:tc>
          <w:tcPr>
            <w:tcW w:w="0" w:type="auto"/>
            <w:tcBorders>
              <w:left w:val="none" w:sz="0" w:space="0" w:color="auto"/>
              <w:right w:val="none" w:sz="0" w:space="0" w:color="auto"/>
            </w:tcBorders>
          </w:tcPr>
          <w:p w14:paraId="223C0A07" w14:textId="77777777" w:rsidR="00A00885" w:rsidRDefault="00A00885" w:rsidP="00192B3D">
            <w:pPr>
              <w:jc w:val="center"/>
              <w:cnfStyle w:val="000000010000" w:firstRow="0" w:lastRow="0" w:firstColumn="0" w:lastColumn="0" w:oddVBand="0" w:evenVBand="0" w:oddHBand="0" w:evenHBand="1" w:firstRowFirstColumn="0" w:firstRowLastColumn="0" w:lastRowFirstColumn="0" w:lastRowLastColumn="0"/>
            </w:pPr>
            <w:r w:rsidRPr="00B87BB1">
              <w:t>TBD</w:t>
            </w:r>
          </w:p>
        </w:tc>
        <w:tc>
          <w:tcPr>
            <w:tcW w:w="0" w:type="auto"/>
            <w:tcBorders>
              <w:left w:val="none" w:sz="0" w:space="0" w:color="auto"/>
              <w:right w:val="none" w:sz="0" w:space="0" w:color="auto"/>
            </w:tcBorders>
          </w:tcPr>
          <w:p w14:paraId="74598156" w14:textId="77777777" w:rsidR="00A00885" w:rsidRDefault="00A00885" w:rsidP="00192B3D">
            <w:pPr>
              <w:jc w:val="center"/>
              <w:cnfStyle w:val="000000010000" w:firstRow="0" w:lastRow="0" w:firstColumn="0" w:lastColumn="0" w:oddVBand="0" w:evenVBand="0" w:oddHBand="0" w:evenHBand="1" w:firstRowFirstColumn="0" w:firstRowLastColumn="0" w:lastRowFirstColumn="0" w:lastRowLastColumn="0"/>
            </w:pPr>
            <w:r w:rsidRPr="00B87BB1">
              <w:t>TBD</w:t>
            </w:r>
          </w:p>
        </w:tc>
        <w:tc>
          <w:tcPr>
            <w:tcW w:w="0" w:type="auto"/>
            <w:tcBorders>
              <w:left w:val="none" w:sz="0" w:space="0" w:color="auto"/>
              <w:right w:val="none" w:sz="0" w:space="0" w:color="auto"/>
            </w:tcBorders>
          </w:tcPr>
          <w:p w14:paraId="28C3B56F" w14:textId="77777777" w:rsidR="00A00885" w:rsidRDefault="00A00885" w:rsidP="00192B3D">
            <w:pPr>
              <w:jc w:val="center"/>
              <w:cnfStyle w:val="000000010000" w:firstRow="0" w:lastRow="0" w:firstColumn="0" w:lastColumn="0" w:oddVBand="0" w:evenVBand="0" w:oddHBand="0" w:evenHBand="1" w:firstRowFirstColumn="0" w:firstRowLastColumn="0" w:lastRowFirstColumn="0" w:lastRowLastColumn="0"/>
            </w:pPr>
            <w:r w:rsidRPr="00B87BB1">
              <w:t>TBD</w:t>
            </w:r>
          </w:p>
        </w:tc>
        <w:tc>
          <w:tcPr>
            <w:tcW w:w="0" w:type="auto"/>
            <w:tcBorders>
              <w:left w:val="none" w:sz="0" w:space="0" w:color="auto"/>
              <w:right w:val="none" w:sz="0" w:space="0" w:color="auto"/>
            </w:tcBorders>
          </w:tcPr>
          <w:p w14:paraId="77141A18" w14:textId="77777777" w:rsidR="00A00885" w:rsidRDefault="00A00885" w:rsidP="00192B3D">
            <w:pPr>
              <w:jc w:val="center"/>
              <w:cnfStyle w:val="000000010000" w:firstRow="0" w:lastRow="0" w:firstColumn="0" w:lastColumn="0" w:oddVBand="0" w:evenVBand="0" w:oddHBand="0" w:evenHBand="1" w:firstRowFirstColumn="0" w:firstRowLastColumn="0" w:lastRowFirstColumn="0" w:lastRowLastColumn="0"/>
            </w:pPr>
            <w:r w:rsidRPr="00B87BB1">
              <w:t>TBD</w:t>
            </w:r>
          </w:p>
        </w:tc>
        <w:tc>
          <w:tcPr>
            <w:tcW w:w="0" w:type="auto"/>
            <w:tcBorders>
              <w:left w:val="none" w:sz="0" w:space="0" w:color="auto"/>
              <w:right w:val="none" w:sz="0" w:space="0" w:color="auto"/>
            </w:tcBorders>
          </w:tcPr>
          <w:p w14:paraId="593A0274" w14:textId="77777777" w:rsidR="00A00885" w:rsidRDefault="00A00885" w:rsidP="00192B3D">
            <w:pPr>
              <w:jc w:val="center"/>
              <w:cnfStyle w:val="000000010000" w:firstRow="0" w:lastRow="0" w:firstColumn="0" w:lastColumn="0" w:oddVBand="0" w:evenVBand="0" w:oddHBand="0" w:evenHBand="1" w:firstRowFirstColumn="0" w:firstRowLastColumn="0" w:lastRowFirstColumn="0" w:lastRowLastColumn="0"/>
            </w:pPr>
            <w:r w:rsidRPr="00B87BB1">
              <w:t>TBD</w:t>
            </w:r>
          </w:p>
        </w:tc>
        <w:tc>
          <w:tcPr>
            <w:tcW w:w="0" w:type="auto"/>
            <w:tcBorders>
              <w:left w:val="none" w:sz="0" w:space="0" w:color="auto"/>
              <w:right w:val="none" w:sz="0" w:space="0" w:color="auto"/>
            </w:tcBorders>
          </w:tcPr>
          <w:p w14:paraId="217D002C" w14:textId="77777777" w:rsidR="00A00885" w:rsidRDefault="00A00885" w:rsidP="00192B3D">
            <w:pPr>
              <w:jc w:val="center"/>
              <w:cnfStyle w:val="000000010000" w:firstRow="0" w:lastRow="0" w:firstColumn="0" w:lastColumn="0" w:oddVBand="0" w:evenVBand="0" w:oddHBand="0" w:evenHBand="1" w:firstRowFirstColumn="0" w:firstRowLastColumn="0" w:lastRowFirstColumn="0" w:lastRowLastColumn="0"/>
            </w:pPr>
            <w:r w:rsidRPr="00B87BB1">
              <w:t>TBD</w:t>
            </w:r>
          </w:p>
        </w:tc>
        <w:tc>
          <w:tcPr>
            <w:tcW w:w="0" w:type="auto"/>
            <w:tcBorders>
              <w:left w:val="none" w:sz="0" w:space="0" w:color="auto"/>
              <w:right w:val="none" w:sz="0" w:space="0" w:color="auto"/>
            </w:tcBorders>
          </w:tcPr>
          <w:p w14:paraId="537C5E44" w14:textId="77777777" w:rsidR="00A00885" w:rsidRDefault="00A00885" w:rsidP="00192B3D">
            <w:pPr>
              <w:jc w:val="center"/>
              <w:cnfStyle w:val="000000010000" w:firstRow="0" w:lastRow="0" w:firstColumn="0" w:lastColumn="0" w:oddVBand="0" w:evenVBand="0" w:oddHBand="0" w:evenHBand="1" w:firstRowFirstColumn="0" w:firstRowLastColumn="0" w:lastRowFirstColumn="0" w:lastRowLastColumn="0"/>
            </w:pPr>
            <w:r w:rsidRPr="00EE2E89">
              <w:t>TBD</w:t>
            </w:r>
          </w:p>
        </w:tc>
        <w:tc>
          <w:tcPr>
            <w:tcW w:w="0" w:type="auto"/>
            <w:tcBorders>
              <w:left w:val="none" w:sz="0" w:space="0" w:color="auto"/>
              <w:right w:val="none" w:sz="0" w:space="0" w:color="auto"/>
            </w:tcBorders>
          </w:tcPr>
          <w:p w14:paraId="65393F14" w14:textId="77777777" w:rsidR="00A00885" w:rsidRDefault="00A00885" w:rsidP="00192B3D">
            <w:pPr>
              <w:jc w:val="center"/>
              <w:cnfStyle w:val="000000010000" w:firstRow="0" w:lastRow="0" w:firstColumn="0" w:lastColumn="0" w:oddVBand="0" w:evenVBand="0" w:oddHBand="0" w:evenHBand="1" w:firstRowFirstColumn="0" w:firstRowLastColumn="0" w:lastRowFirstColumn="0" w:lastRowLastColumn="0"/>
            </w:pPr>
            <w:r w:rsidRPr="00EE2E89">
              <w:t>TBD</w:t>
            </w:r>
          </w:p>
        </w:tc>
        <w:tc>
          <w:tcPr>
            <w:tcW w:w="662" w:type="dxa"/>
            <w:tcBorders>
              <w:left w:val="none" w:sz="0" w:space="0" w:color="auto"/>
              <w:right w:val="single" w:sz="4" w:space="0" w:color="auto"/>
            </w:tcBorders>
          </w:tcPr>
          <w:p w14:paraId="6035BD14" w14:textId="77777777" w:rsidR="00A00885" w:rsidRDefault="00A00885" w:rsidP="00192B3D">
            <w:pPr>
              <w:jc w:val="center"/>
              <w:cnfStyle w:val="000000010000" w:firstRow="0" w:lastRow="0" w:firstColumn="0" w:lastColumn="0" w:oddVBand="0" w:evenVBand="0" w:oddHBand="0" w:evenHBand="1" w:firstRowFirstColumn="0" w:firstRowLastColumn="0" w:lastRowFirstColumn="0" w:lastRowLastColumn="0"/>
            </w:pPr>
            <w:r w:rsidRPr="00EE2E89">
              <w:t>TBD</w:t>
            </w:r>
          </w:p>
        </w:tc>
      </w:tr>
      <w:tr w:rsidR="00A00885" w14:paraId="083F1AD5" w14:textId="77777777" w:rsidTr="003953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4" w:type="dxa"/>
            <w:tcBorders>
              <w:left w:val="single" w:sz="4" w:space="0" w:color="auto"/>
              <w:right w:val="single" w:sz="4" w:space="0" w:color="auto"/>
            </w:tcBorders>
          </w:tcPr>
          <w:p w14:paraId="049D8DA8" w14:textId="77777777" w:rsidR="00A00885" w:rsidRDefault="00A00885" w:rsidP="005D366C">
            <w:pPr>
              <w:jc w:val="right"/>
            </w:pPr>
            <w:r>
              <w:t>Expos, Conferences, etc.</w:t>
            </w:r>
          </w:p>
        </w:tc>
        <w:tc>
          <w:tcPr>
            <w:tcW w:w="0" w:type="auto"/>
            <w:tcBorders>
              <w:left w:val="single" w:sz="4" w:space="0" w:color="auto"/>
              <w:right w:val="single" w:sz="4" w:space="0" w:color="auto"/>
            </w:tcBorders>
          </w:tcPr>
          <w:p w14:paraId="2B5012C4" w14:textId="77777777" w:rsidR="00A00885" w:rsidRDefault="00A00885" w:rsidP="00192B3D">
            <w:pPr>
              <w:jc w:val="center"/>
              <w:cnfStyle w:val="000000100000" w:firstRow="0" w:lastRow="0" w:firstColumn="0" w:lastColumn="0" w:oddVBand="0" w:evenVBand="0" w:oddHBand="1" w:evenHBand="0" w:firstRowFirstColumn="0" w:firstRowLastColumn="0" w:lastRowFirstColumn="0" w:lastRowLastColumn="0"/>
            </w:pPr>
            <w:r w:rsidRPr="00B87BB1">
              <w:t>TBD</w:t>
            </w:r>
          </w:p>
        </w:tc>
        <w:tc>
          <w:tcPr>
            <w:tcW w:w="0" w:type="auto"/>
            <w:tcBorders>
              <w:left w:val="single" w:sz="4" w:space="0" w:color="auto"/>
              <w:right w:val="single" w:sz="4" w:space="0" w:color="auto"/>
            </w:tcBorders>
          </w:tcPr>
          <w:p w14:paraId="39ECAD8A" w14:textId="77777777" w:rsidR="00A00885" w:rsidRDefault="00A00885" w:rsidP="00192B3D">
            <w:pPr>
              <w:jc w:val="center"/>
              <w:cnfStyle w:val="000000100000" w:firstRow="0" w:lastRow="0" w:firstColumn="0" w:lastColumn="0" w:oddVBand="0" w:evenVBand="0" w:oddHBand="1" w:evenHBand="0" w:firstRowFirstColumn="0" w:firstRowLastColumn="0" w:lastRowFirstColumn="0" w:lastRowLastColumn="0"/>
            </w:pPr>
            <w:r w:rsidRPr="00B87BB1">
              <w:t>TBD</w:t>
            </w:r>
          </w:p>
        </w:tc>
        <w:tc>
          <w:tcPr>
            <w:tcW w:w="0" w:type="auto"/>
            <w:tcBorders>
              <w:left w:val="single" w:sz="4" w:space="0" w:color="auto"/>
              <w:right w:val="single" w:sz="4" w:space="0" w:color="auto"/>
            </w:tcBorders>
          </w:tcPr>
          <w:p w14:paraId="47CA53C9" w14:textId="77777777" w:rsidR="00A00885" w:rsidRDefault="00A00885" w:rsidP="00192B3D">
            <w:pPr>
              <w:jc w:val="center"/>
              <w:cnfStyle w:val="000000100000" w:firstRow="0" w:lastRow="0" w:firstColumn="0" w:lastColumn="0" w:oddVBand="0" w:evenVBand="0" w:oddHBand="1" w:evenHBand="0" w:firstRowFirstColumn="0" w:firstRowLastColumn="0" w:lastRowFirstColumn="0" w:lastRowLastColumn="0"/>
            </w:pPr>
            <w:r w:rsidRPr="00B87BB1">
              <w:t>TBD</w:t>
            </w:r>
          </w:p>
        </w:tc>
        <w:tc>
          <w:tcPr>
            <w:tcW w:w="0" w:type="auto"/>
            <w:tcBorders>
              <w:left w:val="single" w:sz="4" w:space="0" w:color="auto"/>
              <w:right w:val="single" w:sz="4" w:space="0" w:color="auto"/>
            </w:tcBorders>
          </w:tcPr>
          <w:p w14:paraId="37FD18E4" w14:textId="77777777" w:rsidR="00A00885" w:rsidRDefault="00A00885" w:rsidP="00192B3D">
            <w:pPr>
              <w:jc w:val="center"/>
              <w:cnfStyle w:val="000000100000" w:firstRow="0" w:lastRow="0" w:firstColumn="0" w:lastColumn="0" w:oddVBand="0" w:evenVBand="0" w:oddHBand="1" w:evenHBand="0" w:firstRowFirstColumn="0" w:firstRowLastColumn="0" w:lastRowFirstColumn="0" w:lastRowLastColumn="0"/>
            </w:pPr>
            <w:r w:rsidRPr="00B87BB1">
              <w:t>TBD</w:t>
            </w:r>
          </w:p>
        </w:tc>
        <w:tc>
          <w:tcPr>
            <w:tcW w:w="0" w:type="auto"/>
            <w:tcBorders>
              <w:left w:val="single" w:sz="4" w:space="0" w:color="auto"/>
              <w:right w:val="single" w:sz="4" w:space="0" w:color="auto"/>
            </w:tcBorders>
          </w:tcPr>
          <w:p w14:paraId="03B0B8A0" w14:textId="77777777" w:rsidR="00A00885" w:rsidRDefault="00A00885" w:rsidP="00192B3D">
            <w:pPr>
              <w:jc w:val="center"/>
              <w:cnfStyle w:val="000000100000" w:firstRow="0" w:lastRow="0" w:firstColumn="0" w:lastColumn="0" w:oddVBand="0" w:evenVBand="0" w:oddHBand="1" w:evenHBand="0" w:firstRowFirstColumn="0" w:firstRowLastColumn="0" w:lastRowFirstColumn="0" w:lastRowLastColumn="0"/>
            </w:pPr>
            <w:r w:rsidRPr="00B87BB1">
              <w:t>TBD</w:t>
            </w:r>
          </w:p>
        </w:tc>
        <w:tc>
          <w:tcPr>
            <w:tcW w:w="0" w:type="auto"/>
            <w:tcBorders>
              <w:left w:val="single" w:sz="4" w:space="0" w:color="auto"/>
              <w:right w:val="single" w:sz="4" w:space="0" w:color="auto"/>
            </w:tcBorders>
          </w:tcPr>
          <w:p w14:paraId="2DA784C7" w14:textId="77777777" w:rsidR="00A00885" w:rsidRDefault="00A00885" w:rsidP="00192B3D">
            <w:pPr>
              <w:jc w:val="center"/>
              <w:cnfStyle w:val="000000100000" w:firstRow="0" w:lastRow="0" w:firstColumn="0" w:lastColumn="0" w:oddVBand="0" w:evenVBand="0" w:oddHBand="1" w:evenHBand="0" w:firstRowFirstColumn="0" w:firstRowLastColumn="0" w:lastRowFirstColumn="0" w:lastRowLastColumn="0"/>
            </w:pPr>
            <w:r w:rsidRPr="00B87BB1">
              <w:t>TBD</w:t>
            </w:r>
          </w:p>
        </w:tc>
        <w:tc>
          <w:tcPr>
            <w:tcW w:w="0" w:type="auto"/>
            <w:tcBorders>
              <w:left w:val="single" w:sz="4" w:space="0" w:color="auto"/>
              <w:right w:val="single" w:sz="4" w:space="0" w:color="auto"/>
            </w:tcBorders>
          </w:tcPr>
          <w:p w14:paraId="0E9D980B" w14:textId="77777777" w:rsidR="00A00885" w:rsidRDefault="00A00885" w:rsidP="00192B3D">
            <w:pPr>
              <w:jc w:val="center"/>
              <w:cnfStyle w:val="000000100000" w:firstRow="0" w:lastRow="0" w:firstColumn="0" w:lastColumn="0" w:oddVBand="0" w:evenVBand="0" w:oddHBand="1" w:evenHBand="0" w:firstRowFirstColumn="0" w:firstRowLastColumn="0" w:lastRowFirstColumn="0" w:lastRowLastColumn="0"/>
            </w:pPr>
            <w:r w:rsidRPr="00B87BB1">
              <w:t>TBD</w:t>
            </w:r>
          </w:p>
        </w:tc>
        <w:tc>
          <w:tcPr>
            <w:tcW w:w="0" w:type="auto"/>
            <w:tcBorders>
              <w:left w:val="single" w:sz="4" w:space="0" w:color="auto"/>
              <w:right w:val="single" w:sz="4" w:space="0" w:color="auto"/>
            </w:tcBorders>
          </w:tcPr>
          <w:p w14:paraId="4EDE97FD" w14:textId="77777777" w:rsidR="00A00885" w:rsidRDefault="00A00885" w:rsidP="00192B3D">
            <w:pPr>
              <w:jc w:val="center"/>
              <w:cnfStyle w:val="000000100000" w:firstRow="0" w:lastRow="0" w:firstColumn="0" w:lastColumn="0" w:oddVBand="0" w:evenVBand="0" w:oddHBand="1" w:evenHBand="0" w:firstRowFirstColumn="0" w:firstRowLastColumn="0" w:lastRowFirstColumn="0" w:lastRowLastColumn="0"/>
            </w:pPr>
            <w:r w:rsidRPr="00B87BB1">
              <w:t>TBD</w:t>
            </w:r>
          </w:p>
        </w:tc>
        <w:tc>
          <w:tcPr>
            <w:tcW w:w="0" w:type="auto"/>
            <w:tcBorders>
              <w:left w:val="single" w:sz="4" w:space="0" w:color="auto"/>
              <w:right w:val="single" w:sz="4" w:space="0" w:color="auto"/>
            </w:tcBorders>
          </w:tcPr>
          <w:p w14:paraId="4C79B561" w14:textId="77777777" w:rsidR="00A00885" w:rsidRDefault="00A00885" w:rsidP="00192B3D">
            <w:pPr>
              <w:jc w:val="center"/>
              <w:cnfStyle w:val="000000100000" w:firstRow="0" w:lastRow="0" w:firstColumn="0" w:lastColumn="0" w:oddVBand="0" w:evenVBand="0" w:oddHBand="1" w:evenHBand="0" w:firstRowFirstColumn="0" w:firstRowLastColumn="0" w:lastRowFirstColumn="0" w:lastRowLastColumn="0"/>
            </w:pPr>
            <w:r w:rsidRPr="00B87BB1">
              <w:t>TBD</w:t>
            </w:r>
          </w:p>
        </w:tc>
        <w:tc>
          <w:tcPr>
            <w:tcW w:w="0" w:type="auto"/>
            <w:tcBorders>
              <w:left w:val="single" w:sz="4" w:space="0" w:color="auto"/>
              <w:right w:val="single" w:sz="4" w:space="0" w:color="auto"/>
            </w:tcBorders>
          </w:tcPr>
          <w:p w14:paraId="7430165D" w14:textId="77777777" w:rsidR="00A00885" w:rsidRDefault="00A00885" w:rsidP="00192B3D">
            <w:pPr>
              <w:jc w:val="center"/>
              <w:cnfStyle w:val="000000100000" w:firstRow="0" w:lastRow="0" w:firstColumn="0" w:lastColumn="0" w:oddVBand="0" w:evenVBand="0" w:oddHBand="1" w:evenHBand="0" w:firstRowFirstColumn="0" w:firstRowLastColumn="0" w:lastRowFirstColumn="0" w:lastRowLastColumn="0"/>
            </w:pPr>
            <w:r w:rsidRPr="00EE2E89">
              <w:t>TBD</w:t>
            </w:r>
          </w:p>
        </w:tc>
        <w:tc>
          <w:tcPr>
            <w:tcW w:w="0" w:type="auto"/>
            <w:tcBorders>
              <w:left w:val="single" w:sz="4" w:space="0" w:color="auto"/>
              <w:right w:val="single" w:sz="4" w:space="0" w:color="auto"/>
            </w:tcBorders>
          </w:tcPr>
          <w:p w14:paraId="73D6DC9A" w14:textId="77777777" w:rsidR="00A00885" w:rsidRDefault="00A00885" w:rsidP="00192B3D">
            <w:pPr>
              <w:jc w:val="center"/>
              <w:cnfStyle w:val="000000100000" w:firstRow="0" w:lastRow="0" w:firstColumn="0" w:lastColumn="0" w:oddVBand="0" w:evenVBand="0" w:oddHBand="1" w:evenHBand="0" w:firstRowFirstColumn="0" w:firstRowLastColumn="0" w:lastRowFirstColumn="0" w:lastRowLastColumn="0"/>
            </w:pPr>
            <w:r w:rsidRPr="00EE2E89">
              <w:t>TBD</w:t>
            </w:r>
          </w:p>
        </w:tc>
        <w:tc>
          <w:tcPr>
            <w:tcW w:w="662" w:type="dxa"/>
            <w:tcBorders>
              <w:left w:val="single" w:sz="4" w:space="0" w:color="auto"/>
              <w:right w:val="single" w:sz="4" w:space="0" w:color="auto"/>
            </w:tcBorders>
          </w:tcPr>
          <w:p w14:paraId="14D9F2AA" w14:textId="77777777" w:rsidR="00A00885" w:rsidRDefault="00A00885" w:rsidP="00192B3D">
            <w:pPr>
              <w:jc w:val="center"/>
              <w:cnfStyle w:val="000000100000" w:firstRow="0" w:lastRow="0" w:firstColumn="0" w:lastColumn="0" w:oddVBand="0" w:evenVBand="0" w:oddHBand="1" w:evenHBand="0" w:firstRowFirstColumn="0" w:firstRowLastColumn="0" w:lastRowFirstColumn="0" w:lastRowLastColumn="0"/>
            </w:pPr>
            <w:r w:rsidRPr="00EE2E89">
              <w:t>TBD</w:t>
            </w:r>
          </w:p>
        </w:tc>
      </w:tr>
      <w:tr w:rsidR="00A00885" w14:paraId="7A319B74" w14:textId="77777777" w:rsidTr="003953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4" w:type="dxa"/>
            <w:tcBorders>
              <w:left w:val="single" w:sz="4" w:space="0" w:color="auto"/>
              <w:bottom w:val="single" w:sz="4" w:space="0" w:color="auto"/>
              <w:right w:val="single" w:sz="4" w:space="0" w:color="auto"/>
            </w:tcBorders>
          </w:tcPr>
          <w:p w14:paraId="77F52442" w14:textId="2B24EBA4" w:rsidR="00A00885" w:rsidRDefault="00192B3D" w:rsidP="005D366C">
            <w:pPr>
              <w:jc w:val="right"/>
            </w:pPr>
            <w:r>
              <w:t>Larimer County Fair</w:t>
            </w:r>
          </w:p>
        </w:tc>
        <w:tc>
          <w:tcPr>
            <w:tcW w:w="0" w:type="auto"/>
            <w:tcBorders>
              <w:left w:val="single" w:sz="4" w:space="0" w:color="auto"/>
              <w:bottom w:val="single" w:sz="4" w:space="0" w:color="auto"/>
              <w:right w:val="single" w:sz="4" w:space="0" w:color="auto"/>
            </w:tcBorders>
          </w:tcPr>
          <w:p w14:paraId="127CF1BD" w14:textId="46EDD66E" w:rsidR="00A00885" w:rsidRDefault="00192B3D" w:rsidP="00192B3D">
            <w:pPr>
              <w:jc w:val="center"/>
              <w:cnfStyle w:val="000000010000" w:firstRow="0" w:lastRow="0" w:firstColumn="0" w:lastColumn="0" w:oddVBand="0" w:evenVBand="0" w:oddHBand="0" w:evenHBand="1" w:firstRowFirstColumn="0" w:firstRowLastColumn="0" w:lastRowFirstColumn="0" w:lastRowLastColumn="0"/>
            </w:pPr>
            <w:r>
              <w:t>-</w:t>
            </w:r>
          </w:p>
        </w:tc>
        <w:tc>
          <w:tcPr>
            <w:tcW w:w="0" w:type="auto"/>
            <w:tcBorders>
              <w:left w:val="single" w:sz="4" w:space="0" w:color="auto"/>
              <w:bottom w:val="single" w:sz="4" w:space="0" w:color="auto"/>
              <w:right w:val="single" w:sz="4" w:space="0" w:color="auto"/>
            </w:tcBorders>
          </w:tcPr>
          <w:p w14:paraId="5E529994" w14:textId="36B5644D" w:rsidR="00A00885" w:rsidRDefault="00192B3D" w:rsidP="00192B3D">
            <w:pPr>
              <w:jc w:val="center"/>
              <w:cnfStyle w:val="000000010000" w:firstRow="0" w:lastRow="0" w:firstColumn="0" w:lastColumn="0" w:oddVBand="0" w:evenVBand="0" w:oddHBand="0" w:evenHBand="1" w:firstRowFirstColumn="0" w:firstRowLastColumn="0" w:lastRowFirstColumn="0" w:lastRowLastColumn="0"/>
            </w:pPr>
            <w:r>
              <w:t>-</w:t>
            </w:r>
          </w:p>
        </w:tc>
        <w:tc>
          <w:tcPr>
            <w:tcW w:w="0" w:type="auto"/>
            <w:tcBorders>
              <w:left w:val="single" w:sz="4" w:space="0" w:color="auto"/>
              <w:bottom w:val="single" w:sz="4" w:space="0" w:color="auto"/>
              <w:right w:val="single" w:sz="4" w:space="0" w:color="auto"/>
            </w:tcBorders>
          </w:tcPr>
          <w:p w14:paraId="21DAAC44" w14:textId="152DAD06" w:rsidR="00A00885" w:rsidRDefault="00192B3D" w:rsidP="00192B3D">
            <w:pPr>
              <w:jc w:val="center"/>
              <w:cnfStyle w:val="000000010000" w:firstRow="0" w:lastRow="0" w:firstColumn="0" w:lastColumn="0" w:oddVBand="0" w:evenVBand="0" w:oddHBand="0" w:evenHBand="1" w:firstRowFirstColumn="0" w:firstRowLastColumn="0" w:lastRowFirstColumn="0" w:lastRowLastColumn="0"/>
            </w:pPr>
            <w:r>
              <w:t>-</w:t>
            </w:r>
          </w:p>
        </w:tc>
        <w:tc>
          <w:tcPr>
            <w:tcW w:w="0" w:type="auto"/>
            <w:tcBorders>
              <w:left w:val="single" w:sz="4" w:space="0" w:color="auto"/>
              <w:bottom w:val="single" w:sz="4" w:space="0" w:color="auto"/>
              <w:right w:val="single" w:sz="4" w:space="0" w:color="auto"/>
            </w:tcBorders>
          </w:tcPr>
          <w:p w14:paraId="5D0F7CF3" w14:textId="68F8C510" w:rsidR="00A00885" w:rsidRDefault="00192B3D" w:rsidP="00192B3D">
            <w:pPr>
              <w:jc w:val="center"/>
              <w:cnfStyle w:val="000000010000" w:firstRow="0" w:lastRow="0" w:firstColumn="0" w:lastColumn="0" w:oddVBand="0" w:evenVBand="0" w:oddHBand="0" w:evenHBand="1" w:firstRowFirstColumn="0" w:firstRowLastColumn="0" w:lastRowFirstColumn="0" w:lastRowLastColumn="0"/>
            </w:pPr>
            <w:r>
              <w:t>-</w:t>
            </w:r>
          </w:p>
        </w:tc>
        <w:tc>
          <w:tcPr>
            <w:tcW w:w="0" w:type="auto"/>
            <w:tcBorders>
              <w:left w:val="single" w:sz="4" w:space="0" w:color="auto"/>
              <w:bottom w:val="single" w:sz="4" w:space="0" w:color="auto"/>
              <w:right w:val="single" w:sz="4" w:space="0" w:color="auto"/>
            </w:tcBorders>
          </w:tcPr>
          <w:p w14:paraId="363964B9" w14:textId="1DDEF77D" w:rsidR="00A00885" w:rsidRDefault="00192B3D" w:rsidP="00192B3D">
            <w:pPr>
              <w:jc w:val="center"/>
              <w:cnfStyle w:val="000000010000" w:firstRow="0" w:lastRow="0" w:firstColumn="0" w:lastColumn="0" w:oddVBand="0" w:evenVBand="0" w:oddHBand="0" w:evenHBand="1" w:firstRowFirstColumn="0" w:firstRowLastColumn="0" w:lastRowFirstColumn="0" w:lastRowLastColumn="0"/>
            </w:pPr>
            <w:r>
              <w:t>-</w:t>
            </w:r>
          </w:p>
        </w:tc>
        <w:tc>
          <w:tcPr>
            <w:tcW w:w="0" w:type="auto"/>
            <w:tcBorders>
              <w:left w:val="single" w:sz="4" w:space="0" w:color="auto"/>
              <w:bottom w:val="single" w:sz="4" w:space="0" w:color="auto"/>
              <w:right w:val="single" w:sz="4" w:space="0" w:color="auto"/>
            </w:tcBorders>
          </w:tcPr>
          <w:p w14:paraId="52D9DD01" w14:textId="0DD03856" w:rsidR="00A00885" w:rsidRDefault="00192B3D" w:rsidP="00192B3D">
            <w:pPr>
              <w:jc w:val="center"/>
              <w:cnfStyle w:val="000000010000" w:firstRow="0" w:lastRow="0" w:firstColumn="0" w:lastColumn="0" w:oddVBand="0" w:evenVBand="0" w:oddHBand="0" w:evenHBand="1" w:firstRowFirstColumn="0" w:firstRowLastColumn="0" w:lastRowFirstColumn="0" w:lastRowLastColumn="0"/>
            </w:pPr>
            <w:r>
              <w:t>-</w:t>
            </w:r>
          </w:p>
        </w:tc>
        <w:tc>
          <w:tcPr>
            <w:tcW w:w="0" w:type="auto"/>
            <w:tcBorders>
              <w:left w:val="single" w:sz="4" w:space="0" w:color="auto"/>
              <w:bottom w:val="single" w:sz="4" w:space="0" w:color="auto"/>
              <w:right w:val="single" w:sz="4" w:space="0" w:color="auto"/>
            </w:tcBorders>
          </w:tcPr>
          <w:p w14:paraId="0B005A5D" w14:textId="2859E89D" w:rsidR="00A00885" w:rsidRDefault="00192B3D" w:rsidP="00192B3D">
            <w:pPr>
              <w:jc w:val="center"/>
              <w:cnfStyle w:val="000000010000" w:firstRow="0" w:lastRow="0" w:firstColumn="0" w:lastColumn="0" w:oddVBand="0" w:evenVBand="0" w:oddHBand="0" w:evenHBand="1" w:firstRowFirstColumn="0" w:firstRowLastColumn="0" w:lastRowFirstColumn="0" w:lastRowLastColumn="0"/>
            </w:pPr>
            <w:r>
              <w:t>-</w:t>
            </w:r>
          </w:p>
        </w:tc>
        <w:tc>
          <w:tcPr>
            <w:tcW w:w="0" w:type="auto"/>
            <w:tcBorders>
              <w:left w:val="single" w:sz="4" w:space="0" w:color="auto"/>
              <w:bottom w:val="single" w:sz="4" w:space="0" w:color="auto"/>
              <w:right w:val="single" w:sz="4" w:space="0" w:color="auto"/>
            </w:tcBorders>
          </w:tcPr>
          <w:p w14:paraId="279763F3" w14:textId="0D89A882" w:rsidR="00A00885" w:rsidRDefault="00192B3D" w:rsidP="00192B3D">
            <w:pPr>
              <w:jc w:val="center"/>
              <w:cnfStyle w:val="000000010000" w:firstRow="0" w:lastRow="0" w:firstColumn="0" w:lastColumn="0" w:oddVBand="0" w:evenVBand="0" w:oddHBand="0" w:evenHBand="1" w:firstRowFirstColumn="0" w:firstRowLastColumn="0" w:lastRowFirstColumn="0" w:lastRowLastColumn="0"/>
            </w:pPr>
            <w:r>
              <w:t>-</w:t>
            </w:r>
          </w:p>
        </w:tc>
        <w:tc>
          <w:tcPr>
            <w:tcW w:w="0" w:type="auto"/>
            <w:tcBorders>
              <w:left w:val="single" w:sz="4" w:space="0" w:color="auto"/>
              <w:bottom w:val="single" w:sz="4" w:space="0" w:color="auto"/>
              <w:right w:val="single" w:sz="4" w:space="0" w:color="auto"/>
            </w:tcBorders>
          </w:tcPr>
          <w:p w14:paraId="75E223A9" w14:textId="118DC14F" w:rsidR="00A00885" w:rsidRDefault="00192B3D" w:rsidP="00192B3D">
            <w:pPr>
              <w:jc w:val="center"/>
              <w:cnfStyle w:val="000000010000" w:firstRow="0" w:lastRow="0" w:firstColumn="0" w:lastColumn="0" w:oddVBand="0" w:evenVBand="0" w:oddHBand="0" w:evenHBand="1" w:firstRowFirstColumn="0" w:firstRowLastColumn="0" w:lastRowFirstColumn="0" w:lastRowLastColumn="0"/>
            </w:pPr>
            <w:r>
              <w:t>-</w:t>
            </w:r>
          </w:p>
        </w:tc>
        <w:tc>
          <w:tcPr>
            <w:tcW w:w="0" w:type="auto"/>
            <w:tcBorders>
              <w:left w:val="single" w:sz="4" w:space="0" w:color="auto"/>
              <w:bottom w:val="single" w:sz="4" w:space="0" w:color="auto"/>
              <w:right w:val="single" w:sz="4" w:space="0" w:color="auto"/>
            </w:tcBorders>
          </w:tcPr>
          <w:p w14:paraId="7F7F080C" w14:textId="197CAAA2" w:rsidR="00A00885" w:rsidRDefault="00192B3D" w:rsidP="00192B3D">
            <w:pPr>
              <w:jc w:val="center"/>
              <w:cnfStyle w:val="000000010000" w:firstRow="0" w:lastRow="0" w:firstColumn="0" w:lastColumn="0" w:oddVBand="0" w:evenVBand="0" w:oddHBand="0" w:evenHBand="1" w:firstRowFirstColumn="0" w:firstRowLastColumn="0" w:lastRowFirstColumn="0" w:lastRowLastColumn="0"/>
            </w:pPr>
            <w:r>
              <w:t>-</w:t>
            </w:r>
          </w:p>
        </w:tc>
        <w:tc>
          <w:tcPr>
            <w:tcW w:w="0" w:type="auto"/>
            <w:tcBorders>
              <w:left w:val="single" w:sz="4" w:space="0" w:color="auto"/>
              <w:bottom w:val="single" w:sz="4" w:space="0" w:color="auto"/>
              <w:right w:val="single" w:sz="4" w:space="0" w:color="auto"/>
            </w:tcBorders>
          </w:tcPr>
          <w:p w14:paraId="4764A5BA" w14:textId="739150F1" w:rsidR="00A00885" w:rsidRDefault="00192B3D" w:rsidP="00192B3D">
            <w:pPr>
              <w:jc w:val="center"/>
              <w:cnfStyle w:val="000000010000" w:firstRow="0" w:lastRow="0" w:firstColumn="0" w:lastColumn="0" w:oddVBand="0" w:evenVBand="0" w:oddHBand="0" w:evenHBand="1" w:firstRowFirstColumn="0" w:firstRowLastColumn="0" w:lastRowFirstColumn="0" w:lastRowLastColumn="0"/>
            </w:pPr>
            <w:r>
              <w:t>4</w:t>
            </w:r>
          </w:p>
        </w:tc>
        <w:tc>
          <w:tcPr>
            <w:tcW w:w="662" w:type="dxa"/>
            <w:tcBorders>
              <w:left w:val="single" w:sz="4" w:space="0" w:color="auto"/>
              <w:bottom w:val="single" w:sz="4" w:space="0" w:color="auto"/>
              <w:right w:val="single" w:sz="4" w:space="0" w:color="auto"/>
            </w:tcBorders>
          </w:tcPr>
          <w:p w14:paraId="7B36A3AA" w14:textId="39E34260" w:rsidR="00A00885" w:rsidRDefault="00192B3D" w:rsidP="00192B3D">
            <w:pPr>
              <w:jc w:val="center"/>
              <w:cnfStyle w:val="000000010000" w:firstRow="0" w:lastRow="0" w:firstColumn="0" w:lastColumn="0" w:oddVBand="0" w:evenVBand="0" w:oddHBand="0" w:evenHBand="1" w:firstRowFirstColumn="0" w:firstRowLastColumn="0" w:lastRowFirstColumn="0" w:lastRowLastColumn="0"/>
            </w:pPr>
            <w:r>
              <w:t>-</w:t>
            </w:r>
          </w:p>
        </w:tc>
      </w:tr>
    </w:tbl>
    <w:p w14:paraId="5C25A427" w14:textId="77777777" w:rsidR="00A00885" w:rsidRPr="005734F6" w:rsidRDefault="00A00885" w:rsidP="00A00885"/>
    <w:p w14:paraId="2B17657A" w14:textId="77777777" w:rsidR="00C91550" w:rsidRPr="00EA4C35" w:rsidRDefault="00C91550" w:rsidP="00C91550">
      <w:pPr>
        <w:pStyle w:val="Heading3"/>
      </w:pPr>
      <w:r>
        <w:t>Scheduling &amp; Hours</w:t>
      </w:r>
    </w:p>
    <w:p w14:paraId="3B9CD615" w14:textId="77777777" w:rsidR="00C91550" w:rsidRPr="0007030F" w:rsidRDefault="00C91550" w:rsidP="00C91550">
      <w:pPr>
        <w:pStyle w:val="ListParagraph"/>
        <w:numPr>
          <w:ilvl w:val="0"/>
          <w:numId w:val="32"/>
        </w:numPr>
      </w:pPr>
      <w:r w:rsidRPr="0007030F">
        <w:t xml:space="preserve">Scheduling will be done for the events when the </w:t>
      </w:r>
      <w:r w:rsidR="005F3519">
        <w:t xml:space="preserve">NPO Agreement </w:t>
      </w:r>
      <w:r w:rsidRPr="0007030F">
        <w:t xml:space="preserve">has been approved by Spectra </w:t>
      </w:r>
    </w:p>
    <w:p w14:paraId="0ACDB887" w14:textId="77777777" w:rsidR="00C91550" w:rsidRPr="0007030F" w:rsidRDefault="00C91550" w:rsidP="00C91550">
      <w:pPr>
        <w:pStyle w:val="ListParagraph"/>
        <w:numPr>
          <w:ilvl w:val="0"/>
          <w:numId w:val="32"/>
        </w:numPr>
      </w:pPr>
      <w:r w:rsidRPr="0007030F">
        <w:t xml:space="preserve">The </w:t>
      </w:r>
      <w:r>
        <w:t>NPO</w:t>
      </w:r>
      <w:r w:rsidRPr="0007030F">
        <w:t xml:space="preserve"> group </w:t>
      </w:r>
      <w:r>
        <w:t>and</w:t>
      </w:r>
      <w:r w:rsidRPr="0007030F">
        <w:t xml:space="preserve"> Spectra will select actual dates needed to work as events are scheduled.  </w:t>
      </w:r>
    </w:p>
    <w:p w14:paraId="112CBECE" w14:textId="19D75D09" w:rsidR="00C91550" w:rsidRDefault="00C91550" w:rsidP="00C91550">
      <w:pPr>
        <w:pStyle w:val="ListParagraph"/>
        <w:numPr>
          <w:ilvl w:val="0"/>
          <w:numId w:val="32"/>
        </w:numPr>
      </w:pPr>
      <w:r w:rsidRPr="0007030F">
        <w:t>Stand Leader &amp; Stand workers</w:t>
      </w:r>
      <w:r>
        <w:t xml:space="preserve"> report </w:t>
      </w:r>
      <w:r w:rsidR="00192B3D">
        <w:t>6</w:t>
      </w:r>
      <w:r w:rsidRPr="0007030F">
        <w:t>0 minutes before doors open</w:t>
      </w:r>
      <w:r>
        <w:t>. Times will vary for each event</w:t>
      </w:r>
      <w:r w:rsidR="00AD0FAA">
        <w:t>.</w:t>
      </w:r>
    </w:p>
    <w:p w14:paraId="7CA09B4E" w14:textId="77777777" w:rsidR="00C91550" w:rsidRDefault="00C91550" w:rsidP="00C91550">
      <w:pPr>
        <w:pStyle w:val="ListParagraph"/>
        <w:numPr>
          <w:ilvl w:val="0"/>
          <w:numId w:val="32"/>
        </w:numPr>
      </w:pPr>
      <w:r w:rsidRPr="0007030F">
        <w:t xml:space="preserve">The </w:t>
      </w:r>
      <w:r w:rsidR="008516A0">
        <w:t>volunteer commitment per event</w:t>
      </w:r>
      <w:r w:rsidRPr="0007030F">
        <w:t xml:space="preserve"> will depend on the length of the event and the </w:t>
      </w:r>
      <w:r w:rsidR="008516A0">
        <w:t>volume of business</w:t>
      </w:r>
      <w:r w:rsidRPr="0007030F">
        <w:t>.</w:t>
      </w:r>
    </w:p>
    <w:p w14:paraId="38730190" w14:textId="77777777" w:rsidR="0077787C" w:rsidRDefault="0077787C" w:rsidP="0077787C"/>
    <w:p w14:paraId="2F0FBF77" w14:textId="77777777" w:rsidR="008516A0" w:rsidRDefault="008516A0" w:rsidP="0077787C"/>
    <w:p w14:paraId="0A30FD05" w14:textId="77777777" w:rsidR="00CA6748" w:rsidRDefault="00CA6748" w:rsidP="00CA6748">
      <w:pPr>
        <w:pStyle w:val="Heading1"/>
      </w:pPr>
      <w:r>
        <w:t>criteria for application</w:t>
      </w:r>
    </w:p>
    <w:p w14:paraId="5AD6CBBB" w14:textId="77777777" w:rsidR="00CA6748" w:rsidRPr="00F02727" w:rsidRDefault="00CA6748" w:rsidP="00CA6748">
      <w:pPr>
        <w:pStyle w:val="Heading3"/>
      </w:pPr>
      <w:r>
        <w:t>Eligibility</w:t>
      </w:r>
    </w:p>
    <w:p w14:paraId="7D529CF9" w14:textId="563CD877" w:rsidR="00CA6748" w:rsidRDefault="00CA6748" w:rsidP="004E7B35">
      <w:pPr>
        <w:pStyle w:val="ListParagraph"/>
        <w:numPr>
          <w:ilvl w:val="0"/>
          <w:numId w:val="43"/>
        </w:numPr>
      </w:pPr>
      <w:r>
        <w:t>Groups are nonprofit, tax-exempt entities as defined in Section 501</w:t>
      </w:r>
      <w:r w:rsidR="00A5107C">
        <w:t>(c)</w:t>
      </w:r>
      <w:r w:rsidR="003D2AB0">
        <w:t xml:space="preserve"> or 501(c)3</w:t>
      </w:r>
      <w:r>
        <w:t xml:space="preserve"> of IRS code.</w:t>
      </w:r>
    </w:p>
    <w:p w14:paraId="655CE6B4" w14:textId="730E66F7" w:rsidR="00CA6748" w:rsidRDefault="002D73B6" w:rsidP="004E7B35">
      <w:pPr>
        <w:pStyle w:val="ListParagraph"/>
        <w:numPr>
          <w:ilvl w:val="0"/>
          <w:numId w:val="43"/>
        </w:numPr>
      </w:pPr>
      <w:r>
        <w:t xml:space="preserve">NPO </w:t>
      </w:r>
      <w:r w:rsidR="00041306">
        <w:t xml:space="preserve">Group </w:t>
      </w:r>
      <w:r>
        <w:t>Leader, an authorized representative of the NPO,</w:t>
      </w:r>
      <w:r w:rsidR="00CA6748">
        <w:t xml:space="preserve"> signs a contract with Federal Tax ID.</w:t>
      </w:r>
    </w:p>
    <w:p w14:paraId="380B771C" w14:textId="559ECDD9" w:rsidR="00CA6748" w:rsidRDefault="00783A63" w:rsidP="004E7B35">
      <w:pPr>
        <w:pStyle w:val="ListParagraph"/>
        <w:numPr>
          <w:ilvl w:val="0"/>
          <w:numId w:val="43"/>
        </w:numPr>
      </w:pPr>
      <w:r>
        <w:t xml:space="preserve">(Optional) </w:t>
      </w:r>
      <w:r w:rsidR="00CA6748">
        <w:t>Group has general liability insurance certificate and provides written proof that plan is a</w:t>
      </w:r>
      <w:r>
        <w:t>t least $1M and names Spectra in the additional insured section</w:t>
      </w:r>
      <w:r w:rsidR="00CA6748">
        <w:t>.</w:t>
      </w:r>
    </w:p>
    <w:p w14:paraId="2AE54058" w14:textId="5034AC1B" w:rsidR="00CA6748" w:rsidRDefault="00CA6748" w:rsidP="004E7B35">
      <w:pPr>
        <w:pStyle w:val="ListParagraph"/>
        <w:numPr>
          <w:ilvl w:val="0"/>
          <w:numId w:val="43"/>
        </w:numPr>
      </w:pPr>
      <w:r>
        <w:t xml:space="preserve">Volunteers are at </w:t>
      </w:r>
      <w:r w:rsidR="00783A63">
        <w:t>least 16</w:t>
      </w:r>
      <w:r w:rsidRPr="00783A63">
        <w:t xml:space="preserve"> years of age to participate; </w:t>
      </w:r>
      <w:r w:rsidR="00783A63">
        <w:t>18</w:t>
      </w:r>
      <w:r w:rsidRPr="00783A63">
        <w:t xml:space="preserve"> years</w:t>
      </w:r>
      <w:r w:rsidRPr="00F94517">
        <w:t xml:space="preserve"> old to serve </w:t>
      </w:r>
      <w:r w:rsidR="00AD0FAA" w:rsidRPr="00F94517">
        <w:t>alcohol</w:t>
      </w:r>
      <w:r>
        <w:t xml:space="preserve">. </w:t>
      </w:r>
    </w:p>
    <w:p w14:paraId="7D08B4F5" w14:textId="2E8CFF99" w:rsidR="00CA6748" w:rsidRDefault="00CA6748" w:rsidP="003D2AB0">
      <w:pPr>
        <w:pStyle w:val="ListParagraph"/>
        <w:numPr>
          <w:ilvl w:val="0"/>
          <w:numId w:val="43"/>
        </w:numPr>
      </w:pPr>
      <w:r>
        <w:t>Volunteers are positive/professional individuals with a passion for customer service.</w:t>
      </w:r>
    </w:p>
    <w:p w14:paraId="5213149D" w14:textId="7561A56C" w:rsidR="00C91550" w:rsidRDefault="00C91550" w:rsidP="004E7B35">
      <w:pPr>
        <w:pStyle w:val="ListParagraph"/>
        <w:numPr>
          <w:ilvl w:val="0"/>
          <w:numId w:val="43"/>
        </w:numPr>
      </w:pPr>
      <w:r w:rsidRPr="0007030F">
        <w:t xml:space="preserve">A group certifies that any payments it receives will be used to support the group’s activities and that no payments will be made to any individual in return for the service performed at </w:t>
      </w:r>
      <w:r w:rsidR="00783A63">
        <w:t>the Budweiser Events Center</w:t>
      </w:r>
      <w:r w:rsidR="002D73B6">
        <w:t xml:space="preserve"> </w:t>
      </w:r>
      <w:r>
        <w:t>for Spectra</w:t>
      </w:r>
      <w:r w:rsidRPr="0007030F">
        <w:t>.</w:t>
      </w:r>
    </w:p>
    <w:p w14:paraId="410A9D62" w14:textId="77777777" w:rsidR="00CA6748" w:rsidRDefault="00CA6748" w:rsidP="00CA6748"/>
    <w:p w14:paraId="4F4483FB" w14:textId="77777777" w:rsidR="00CA6748" w:rsidRPr="00F02727" w:rsidRDefault="00CA6748" w:rsidP="00CA6748">
      <w:pPr>
        <w:pStyle w:val="Heading3"/>
      </w:pPr>
      <w:r>
        <w:t>Commitment</w:t>
      </w:r>
    </w:p>
    <w:p w14:paraId="128803B0" w14:textId="100AFD2A" w:rsidR="00C91550" w:rsidRDefault="002D73B6" w:rsidP="004E7B35">
      <w:pPr>
        <w:pStyle w:val="ListParagraph"/>
        <w:numPr>
          <w:ilvl w:val="0"/>
          <w:numId w:val="44"/>
        </w:numPr>
      </w:pPr>
      <w:r>
        <w:t xml:space="preserve">Must </w:t>
      </w:r>
      <w:r w:rsidR="00041306">
        <w:t>identify</w:t>
      </w:r>
      <w:r>
        <w:t xml:space="preserve"> an NPO </w:t>
      </w:r>
      <w:r w:rsidR="00041306">
        <w:t xml:space="preserve">Group </w:t>
      </w:r>
      <w:r>
        <w:t>Leader and Co-Leader</w:t>
      </w:r>
      <w:r w:rsidR="00C91550" w:rsidRPr="00605E0F">
        <w:t xml:space="preserve"> </w:t>
      </w:r>
      <w:r>
        <w:t xml:space="preserve">as the </w:t>
      </w:r>
      <w:r w:rsidR="00C91550" w:rsidRPr="00605E0F">
        <w:t xml:space="preserve">designated contact people for your </w:t>
      </w:r>
      <w:r>
        <w:t>group</w:t>
      </w:r>
      <w:r w:rsidR="00C91550" w:rsidRPr="00605E0F">
        <w:t xml:space="preserve">. </w:t>
      </w:r>
    </w:p>
    <w:p w14:paraId="07021FB4" w14:textId="77777777" w:rsidR="00CA6748" w:rsidRDefault="00CA6748" w:rsidP="004E7B35">
      <w:pPr>
        <w:pStyle w:val="ListParagraph"/>
        <w:numPr>
          <w:ilvl w:val="0"/>
          <w:numId w:val="44"/>
        </w:numPr>
      </w:pPr>
      <w:r>
        <w:t xml:space="preserve">Groups provide a specific number of volunteers/group leaders for each event. </w:t>
      </w:r>
    </w:p>
    <w:p w14:paraId="7786E8AC" w14:textId="77777777" w:rsidR="00CA6748" w:rsidRDefault="00CA6748" w:rsidP="004E7B35">
      <w:pPr>
        <w:pStyle w:val="ListParagraph"/>
        <w:numPr>
          <w:ilvl w:val="0"/>
          <w:numId w:val="44"/>
        </w:numPr>
      </w:pPr>
      <w:r>
        <w:t>Your group/pool of volunteers is fully defined before the season begins.</w:t>
      </w:r>
    </w:p>
    <w:p w14:paraId="76970735" w14:textId="77777777" w:rsidR="00CA6748" w:rsidRDefault="00CA6748" w:rsidP="004E7B35">
      <w:pPr>
        <w:pStyle w:val="ListParagraph"/>
        <w:numPr>
          <w:ilvl w:val="0"/>
          <w:numId w:val="44"/>
        </w:numPr>
      </w:pPr>
      <w:r>
        <w:t>Volunteers must each sign a waiver; minors must have a parent/guardian sign.</w:t>
      </w:r>
    </w:p>
    <w:p w14:paraId="1AFC854D" w14:textId="77777777" w:rsidR="00CA6748" w:rsidRDefault="00CA6748" w:rsidP="004E7B35">
      <w:pPr>
        <w:pStyle w:val="ListParagraph"/>
        <w:numPr>
          <w:ilvl w:val="0"/>
          <w:numId w:val="44"/>
        </w:numPr>
      </w:pPr>
      <w:r>
        <w:t xml:space="preserve">Spectra provides all equipment, training, supplies, and </w:t>
      </w:r>
      <w:r w:rsidRPr="007E06DF">
        <w:t>uniform</w:t>
      </w:r>
      <w:r w:rsidR="00D50080" w:rsidRPr="007E06DF">
        <w:t xml:space="preserve"> shirts</w:t>
      </w:r>
      <w:r w:rsidRPr="00D50080">
        <w:t xml:space="preserve"> for</w:t>
      </w:r>
      <w:r>
        <w:t xml:space="preserve"> all volunteers.</w:t>
      </w:r>
    </w:p>
    <w:p w14:paraId="649296FD" w14:textId="77777777" w:rsidR="00CA6748" w:rsidRDefault="00CA6748" w:rsidP="004E7B35">
      <w:pPr>
        <w:pStyle w:val="ListParagraph"/>
        <w:numPr>
          <w:ilvl w:val="0"/>
          <w:numId w:val="44"/>
        </w:numPr>
      </w:pPr>
      <w:r>
        <w:t xml:space="preserve">Spectra </w:t>
      </w:r>
      <w:r w:rsidR="00AD0FAA">
        <w:t>may offer additional</w:t>
      </w:r>
      <w:r>
        <w:t xml:space="preserve"> events and concerts as </w:t>
      </w:r>
      <w:r w:rsidR="00AD0FAA">
        <w:t>supplemental fundraising</w:t>
      </w:r>
      <w:r>
        <w:t xml:space="preserve"> opportunities.</w:t>
      </w:r>
    </w:p>
    <w:p w14:paraId="66B754B4" w14:textId="5422E2B9" w:rsidR="00CA6748" w:rsidRDefault="00CA6748" w:rsidP="00CA6748"/>
    <w:p w14:paraId="5960C060" w14:textId="77777777" w:rsidR="00783A63" w:rsidRDefault="00783A63" w:rsidP="00CA6748"/>
    <w:p w14:paraId="223973B4" w14:textId="0EA9BD39" w:rsidR="00CA6748" w:rsidRDefault="007602E0" w:rsidP="00CA6748">
      <w:pPr>
        <w:widowControl w:val="0"/>
        <w:autoSpaceDE w:val="0"/>
        <w:autoSpaceDN w:val="0"/>
        <w:adjustRightInd w:val="0"/>
        <w:rPr>
          <w:rFonts w:cs="Times New Roman"/>
          <w:szCs w:val="20"/>
        </w:rPr>
      </w:pPr>
      <w:r>
        <w:rPr>
          <w:rFonts w:cs="Times New Roman"/>
          <w:szCs w:val="20"/>
        </w:rPr>
        <w:t>At the</w:t>
      </w:r>
      <w:r w:rsidR="00CA6748" w:rsidRPr="0097075E">
        <w:rPr>
          <w:rFonts w:cs="Times New Roman"/>
          <w:szCs w:val="20"/>
        </w:rPr>
        <w:t xml:space="preserve"> </w:t>
      </w:r>
      <w:r w:rsidR="00041790">
        <w:rPr>
          <w:rFonts w:cs="Times New Roman"/>
          <w:szCs w:val="20"/>
        </w:rPr>
        <w:t>Budweiser Events Center</w:t>
      </w:r>
      <w:r>
        <w:rPr>
          <w:rFonts w:cs="Times New Roman"/>
          <w:szCs w:val="20"/>
        </w:rPr>
        <w:t>,</w:t>
      </w:r>
      <w:r w:rsidR="00CA6748" w:rsidRPr="0097075E">
        <w:rPr>
          <w:rFonts w:cs="Times New Roman"/>
          <w:szCs w:val="20"/>
        </w:rPr>
        <w:t xml:space="preserve"> there is plenty of room for your organization</w:t>
      </w:r>
      <w:r w:rsidR="004E7B35">
        <w:rPr>
          <w:rFonts w:cs="Times New Roman"/>
          <w:szCs w:val="20"/>
        </w:rPr>
        <w:t>… and others. We ask that</w:t>
      </w:r>
      <w:r w:rsidR="00CA6748" w:rsidRPr="0097075E">
        <w:rPr>
          <w:rFonts w:cs="Times New Roman"/>
          <w:szCs w:val="20"/>
        </w:rPr>
        <w:t xml:space="preserve"> you only sign up for what you know you can commit to. </w:t>
      </w:r>
      <w:r w:rsidR="00CA6748" w:rsidRPr="00893F93">
        <w:rPr>
          <w:rFonts w:cs="Times New Roman"/>
          <w:b/>
          <w:szCs w:val="20"/>
        </w:rPr>
        <w:t xml:space="preserve">Please submit </w:t>
      </w:r>
      <w:r w:rsidR="00CA6748">
        <w:rPr>
          <w:rFonts w:cs="Times New Roman"/>
          <w:b/>
          <w:szCs w:val="20"/>
        </w:rPr>
        <w:t>one</w:t>
      </w:r>
      <w:r w:rsidR="00CA6748" w:rsidRPr="00893F93">
        <w:rPr>
          <w:rFonts w:cs="Times New Roman"/>
          <w:b/>
          <w:szCs w:val="20"/>
        </w:rPr>
        <w:t xml:space="preserve"> </w:t>
      </w:r>
      <w:r w:rsidR="00CA6748">
        <w:rPr>
          <w:rFonts w:cs="Times New Roman"/>
          <w:b/>
          <w:szCs w:val="20"/>
        </w:rPr>
        <w:t>complete application</w:t>
      </w:r>
      <w:r w:rsidR="003D2AB0">
        <w:rPr>
          <w:rFonts w:cs="Times New Roman"/>
          <w:b/>
          <w:szCs w:val="20"/>
        </w:rPr>
        <w:t xml:space="preserve">. </w:t>
      </w:r>
      <w:r w:rsidR="00CA6748" w:rsidRPr="0097075E">
        <w:rPr>
          <w:rFonts w:cs="Times New Roman"/>
          <w:szCs w:val="20"/>
        </w:rPr>
        <w:t>Applications are reviewed/approved on a first come first served basis.</w:t>
      </w:r>
      <w:r w:rsidR="00CA6748">
        <w:rPr>
          <w:rFonts w:cs="Times New Roman"/>
          <w:szCs w:val="20"/>
        </w:rPr>
        <w:t xml:space="preserve"> </w:t>
      </w:r>
      <w:r w:rsidR="00C118FC" w:rsidRPr="00C91550">
        <w:t>Spectra has the final authority of accepting and terminating any and all NPOs and/or group member</w:t>
      </w:r>
      <w:r w:rsidR="00492A93">
        <w:t>s</w:t>
      </w:r>
      <w:r w:rsidR="00C118FC" w:rsidRPr="00C91550">
        <w:t>.</w:t>
      </w:r>
    </w:p>
    <w:p w14:paraId="7C250EFB" w14:textId="77777777" w:rsidR="00041306" w:rsidRDefault="00041306" w:rsidP="007525CA">
      <w:pPr>
        <w:pStyle w:val="Heading1"/>
      </w:pPr>
    </w:p>
    <w:p w14:paraId="111892F7" w14:textId="77777777" w:rsidR="007525CA" w:rsidRDefault="00CA6748" w:rsidP="007525CA">
      <w:pPr>
        <w:pStyle w:val="Heading1"/>
      </w:pPr>
      <w:r>
        <w:t>C</w:t>
      </w:r>
      <w:r w:rsidR="007525CA">
        <w:t>ompensation</w:t>
      </w:r>
    </w:p>
    <w:p w14:paraId="5C5A14CD" w14:textId="77777777" w:rsidR="0017591E" w:rsidRPr="0097075E" w:rsidRDefault="0017591E" w:rsidP="0017591E">
      <w:pPr>
        <w:pStyle w:val="Heading3"/>
      </w:pPr>
      <w:r w:rsidRPr="0097075E">
        <w:lastRenderedPageBreak/>
        <w:t>How Much Can Your Organization Earn?</w:t>
      </w:r>
    </w:p>
    <w:p w14:paraId="06DCF317" w14:textId="42B13760" w:rsidR="00907B63" w:rsidRDefault="0017591E" w:rsidP="007525CA">
      <w:r>
        <w:t xml:space="preserve">As much as we’d like to guarantee your NPO group a specific dollar amount, the industry model is built to flex based on volume. </w:t>
      </w:r>
      <w:r w:rsidR="00D04FC7">
        <w:t xml:space="preserve">The earning potential for </w:t>
      </w:r>
      <w:r w:rsidR="008516A0" w:rsidRPr="00082463">
        <w:t xml:space="preserve">your group depends on how many volunteers are required to staff your stand, which stand </w:t>
      </w:r>
      <w:r w:rsidR="008516A0" w:rsidRPr="00605E0F">
        <w:t>you’re in, what the attendance of the event is and, of course, how hungry and thirsty our guests are</w:t>
      </w:r>
      <w:r w:rsidR="00041306">
        <w:t>!</w:t>
      </w:r>
      <w:r w:rsidR="008516A0" w:rsidRPr="00605E0F">
        <w:t xml:space="preserve">  </w:t>
      </w:r>
    </w:p>
    <w:p w14:paraId="65665B12" w14:textId="77777777" w:rsidR="008516A0" w:rsidRDefault="008516A0" w:rsidP="007525CA"/>
    <w:p w14:paraId="22C0B7B4" w14:textId="7EFEEA18" w:rsidR="00CA6748" w:rsidRPr="0017591E" w:rsidRDefault="008516A0" w:rsidP="0017591E">
      <w:r w:rsidRPr="0007030F">
        <w:t>A group will earn a set co</w:t>
      </w:r>
      <w:r>
        <w:t>mmission for each event worked.</w:t>
      </w:r>
      <w:r w:rsidRPr="0007030F">
        <w:t xml:space="preserve"> This commission is determined by gross sales minus state sales tax and any shortages incurred by the group. This amount would be multiplied by the commission percent to reveal the commission amount.  </w:t>
      </w:r>
      <w:r w:rsidRPr="00605E0F">
        <w:t xml:space="preserve">Spectra will pay </w:t>
      </w:r>
      <w:r w:rsidRPr="00041790">
        <w:t>groups within 30 days</w:t>
      </w:r>
      <w:r w:rsidRPr="00605E0F">
        <w:t xml:space="preserve"> of an event</w:t>
      </w:r>
      <w:r w:rsidR="00041790">
        <w:t>, but will typically pay within the next week following the event</w:t>
      </w:r>
      <w:r w:rsidRPr="00605E0F">
        <w:t>.</w:t>
      </w:r>
      <w:r w:rsidR="0017591E">
        <w:t xml:space="preserve"> </w:t>
      </w:r>
      <w:r w:rsidR="00CA6748" w:rsidRPr="0097075E">
        <w:rPr>
          <w:rFonts w:cs="Times New Roman"/>
          <w:szCs w:val="20"/>
        </w:rPr>
        <w:t xml:space="preserve">Your group will earn commission </w:t>
      </w:r>
      <w:r w:rsidR="00566F0A">
        <w:rPr>
          <w:rFonts w:cs="Times New Roman"/>
          <w:szCs w:val="20"/>
        </w:rPr>
        <w:t>based on</w:t>
      </w:r>
      <w:r w:rsidR="00CA6748" w:rsidRPr="0097075E">
        <w:rPr>
          <w:rFonts w:cs="Times New Roman"/>
          <w:szCs w:val="20"/>
        </w:rPr>
        <w:t xml:space="preserve"> of your net sales for food and non-alcoholic beverages a</w:t>
      </w:r>
      <w:r w:rsidR="00566F0A">
        <w:rPr>
          <w:rFonts w:cs="Times New Roman"/>
          <w:szCs w:val="20"/>
        </w:rPr>
        <w:t xml:space="preserve">s well as </w:t>
      </w:r>
      <w:r w:rsidR="00CA6748" w:rsidRPr="0097075E">
        <w:rPr>
          <w:rFonts w:cs="Times New Roman"/>
          <w:szCs w:val="20"/>
        </w:rPr>
        <w:t xml:space="preserve">alcoholic beverages. </w:t>
      </w:r>
      <w:r w:rsidR="00CA6748">
        <w:rPr>
          <w:rFonts w:cs="Times New Roman"/>
          <w:szCs w:val="20"/>
        </w:rPr>
        <w:t xml:space="preserve"> </w:t>
      </w:r>
    </w:p>
    <w:p w14:paraId="781C83B4" w14:textId="46D9C9FC" w:rsidR="00907B63" w:rsidRPr="003D2AB0" w:rsidRDefault="00907B63" w:rsidP="003D2AB0">
      <w:pPr>
        <w:widowControl w:val="0"/>
        <w:autoSpaceDE w:val="0"/>
        <w:autoSpaceDN w:val="0"/>
        <w:adjustRightInd w:val="0"/>
        <w:jc w:val="left"/>
        <w:rPr>
          <w:rFonts w:cs="Times New Roman"/>
          <w:szCs w:val="20"/>
        </w:rPr>
      </w:pPr>
    </w:p>
    <w:p w14:paraId="78F57923" w14:textId="77777777" w:rsidR="00907B63" w:rsidRDefault="00907B63" w:rsidP="00082463"/>
    <w:p w14:paraId="7C353184" w14:textId="77777777" w:rsidR="008516A0" w:rsidRPr="00605E0F" w:rsidRDefault="008516A0" w:rsidP="00082463"/>
    <w:p w14:paraId="1FB99442" w14:textId="77777777" w:rsidR="00CA6748" w:rsidRPr="005734F6" w:rsidRDefault="008516A0" w:rsidP="00573D8C">
      <w:pPr>
        <w:pStyle w:val="Heading1"/>
      </w:pPr>
      <w:r>
        <w:t>training</w:t>
      </w:r>
    </w:p>
    <w:p w14:paraId="18FCAAC1" w14:textId="153C0B9A" w:rsidR="00041306" w:rsidRPr="002D73B6" w:rsidRDefault="00041306" w:rsidP="00041306">
      <w:pPr>
        <w:pStyle w:val="Heading3"/>
      </w:pPr>
      <w:r w:rsidRPr="002D73B6">
        <w:t xml:space="preserve">NPO </w:t>
      </w:r>
      <w:r>
        <w:t xml:space="preserve">Volunteer Guidebook </w:t>
      </w:r>
    </w:p>
    <w:p w14:paraId="07FF0CD8" w14:textId="54F2480B" w:rsidR="00CA6748" w:rsidRPr="002D73B6" w:rsidRDefault="00041790" w:rsidP="003D2AB0">
      <w:r>
        <w:t>A copy of the Volunteer Guidebook will be emailed to</w:t>
      </w:r>
      <w:r w:rsidR="00041306">
        <w:t xml:space="preserve"> the NPO Group Leaders to be shared with each volunteer in advance </w:t>
      </w:r>
      <w:r w:rsidR="003D2AB0">
        <w:t>be</w:t>
      </w:r>
      <w:r w:rsidR="00041306">
        <w:t>for</w:t>
      </w:r>
      <w:r w:rsidR="003D2AB0">
        <w:t>e</w:t>
      </w:r>
      <w:r w:rsidR="00041306">
        <w:t xml:space="preserve"> their first event. The Guidebook provides information each volunteer will need to know from where to park at the venue, what door to enter through, what to wear, etc. </w:t>
      </w:r>
    </w:p>
    <w:p w14:paraId="5E9C6421" w14:textId="77777777" w:rsidR="00CA6748" w:rsidRPr="002D73B6" w:rsidRDefault="00CA6748" w:rsidP="00CA6748"/>
    <w:p w14:paraId="30BA1F87" w14:textId="77777777" w:rsidR="00CA6748" w:rsidRPr="002D73B6" w:rsidRDefault="00CA6748" w:rsidP="00CA6748">
      <w:pPr>
        <w:pStyle w:val="Heading3"/>
      </w:pPr>
      <w:r w:rsidRPr="002D73B6">
        <w:t>Alcohol Servers Education Class</w:t>
      </w:r>
    </w:p>
    <w:p w14:paraId="6F585A34" w14:textId="17E8A39B" w:rsidR="00CA6748" w:rsidRPr="002D73B6" w:rsidRDefault="00CA6748" w:rsidP="00CA6748">
      <w:proofErr w:type="gramStart"/>
      <w:r w:rsidRPr="002D73B6">
        <w:t>The majority of</w:t>
      </w:r>
      <w:proofErr w:type="gramEnd"/>
      <w:r w:rsidRPr="002D73B6">
        <w:t xml:space="preserve"> </w:t>
      </w:r>
      <w:r w:rsidRPr="00041790">
        <w:t>volunteers 18</w:t>
      </w:r>
      <w:r w:rsidRPr="002D73B6">
        <w:t xml:space="preserve"> years of age and older</w:t>
      </w:r>
      <w:r w:rsidR="004E7B35">
        <w:t>, and anyone serving alcohol</w:t>
      </w:r>
      <w:r w:rsidRPr="002D73B6">
        <w:t xml:space="preserve"> need to attend </w:t>
      </w:r>
      <w:r w:rsidR="00041790">
        <w:t>our</w:t>
      </w:r>
      <w:r w:rsidRPr="002D73B6">
        <w:t xml:space="preserve"> </w:t>
      </w:r>
      <w:r w:rsidR="00041790">
        <w:t>1</w:t>
      </w:r>
      <w:r w:rsidR="00992481">
        <w:t>-</w:t>
      </w:r>
      <w:r w:rsidRPr="002D73B6">
        <w:t xml:space="preserve">hour class and pass a test in order to </w:t>
      </w:r>
      <w:r w:rsidR="00992481">
        <w:t>become TEAM</w:t>
      </w:r>
      <w:r w:rsidRPr="002D73B6">
        <w:t xml:space="preserve"> </w:t>
      </w:r>
      <w:r w:rsidR="00992481">
        <w:t>certified</w:t>
      </w:r>
      <w:r w:rsidR="004E7B35">
        <w:t xml:space="preserve">. This </w:t>
      </w:r>
      <w:r w:rsidR="00992481">
        <w:t xml:space="preserve">class is </w:t>
      </w:r>
      <w:r w:rsidR="003D2AB0">
        <w:t xml:space="preserve">offered online. </w:t>
      </w:r>
      <w:r w:rsidR="008C79B4" w:rsidRPr="002D73B6">
        <w:t xml:space="preserve"> </w:t>
      </w:r>
      <w:proofErr w:type="gramStart"/>
      <w:r w:rsidR="00992481">
        <w:t>At this time</w:t>
      </w:r>
      <w:proofErr w:type="gramEnd"/>
      <w:r w:rsidR="00992481">
        <w:t>, there is no cost to complete the training.</w:t>
      </w:r>
      <w:r w:rsidR="008C79B4" w:rsidRPr="002D73B6">
        <w:t xml:space="preserve">  </w:t>
      </w:r>
    </w:p>
    <w:p w14:paraId="7311EE0B" w14:textId="69AAD9C3" w:rsidR="00041790" w:rsidRPr="00041790" w:rsidRDefault="00041790" w:rsidP="00041790"/>
    <w:p w14:paraId="2F4010C3" w14:textId="77777777" w:rsidR="007525CA" w:rsidRDefault="007525CA" w:rsidP="007525CA">
      <w:pPr>
        <w:pStyle w:val="Heading1"/>
      </w:pPr>
      <w:r>
        <w:t>frequently asked questions</w:t>
      </w:r>
    </w:p>
    <w:p w14:paraId="47CFDFE8" w14:textId="77777777" w:rsidR="00A210E0" w:rsidRDefault="00A210E0" w:rsidP="00FE4882">
      <w:pPr>
        <w:pStyle w:val="Heading3"/>
      </w:pPr>
    </w:p>
    <w:p w14:paraId="0CCDA3AC" w14:textId="77777777" w:rsidR="007525CA" w:rsidRPr="00605E0F" w:rsidRDefault="007525CA" w:rsidP="007525CA">
      <w:pPr>
        <w:pStyle w:val="Heading3"/>
      </w:pPr>
      <w:r w:rsidRPr="00605E0F">
        <w:t xml:space="preserve">How do we know which events </w:t>
      </w:r>
      <w:r w:rsidR="0070401F">
        <w:t xml:space="preserve">our NPO is </w:t>
      </w:r>
      <w:r w:rsidRPr="00605E0F">
        <w:t>going to work?</w:t>
      </w:r>
    </w:p>
    <w:p w14:paraId="480CAF89" w14:textId="7AF1F9F5" w:rsidR="007525CA" w:rsidRPr="005652DF" w:rsidRDefault="003953D2" w:rsidP="007525CA">
      <w:r>
        <w:t>Non-Profit Organizations (NPO)</w:t>
      </w:r>
      <w:r w:rsidRPr="005652DF">
        <w:t xml:space="preserve"> groups are eligible to staff any event held at </w:t>
      </w:r>
      <w:r w:rsidR="00992481">
        <w:t xml:space="preserve">the Budweiser Events </w:t>
      </w:r>
      <w:r w:rsidR="00992481" w:rsidRPr="00992481">
        <w:t>Center</w:t>
      </w:r>
      <w:r w:rsidRPr="00992481">
        <w:t xml:space="preserve"> including games, concerts,</w:t>
      </w:r>
      <w:r w:rsidR="00D04FC7" w:rsidRPr="00992481">
        <w:t xml:space="preserve"> family shows,</w:t>
      </w:r>
      <w:r w:rsidRPr="00992481">
        <w:t xml:space="preserve"> rodeos, “monster truck” shows, conventions, exhibitions, etc</w:t>
      </w:r>
      <w:r w:rsidR="00A410A0" w:rsidRPr="00992481">
        <w:t>.</w:t>
      </w:r>
      <w:r w:rsidR="002D73B6" w:rsidRPr="00992481">
        <w:t>]</w:t>
      </w:r>
      <w:r w:rsidRPr="00992481">
        <w:t>. We</w:t>
      </w:r>
      <w:r>
        <w:t xml:space="preserve"> define your NPO group schedule </w:t>
      </w:r>
      <w:r w:rsidR="00992481">
        <w:t>on a month-by-month basis</w:t>
      </w:r>
      <w:r>
        <w:t xml:space="preserve">. </w:t>
      </w:r>
      <w:r w:rsidR="007525CA" w:rsidRPr="00605E0F">
        <w:t xml:space="preserve">We email a copy of an event calendar to </w:t>
      </w:r>
      <w:r w:rsidR="005A4E90">
        <w:t>G</w:t>
      </w:r>
      <w:r w:rsidR="007525CA" w:rsidRPr="00605E0F">
        <w:t xml:space="preserve">roup </w:t>
      </w:r>
      <w:r w:rsidR="005A4E90">
        <w:t>L</w:t>
      </w:r>
      <w:r w:rsidR="007525CA" w:rsidRPr="00605E0F">
        <w:t>eaders. In addition to date, time, type of event and show-up time, we also list whether or not alcohol will be served out of the stands. This tells you whether or not you can schedule your young</w:t>
      </w:r>
      <w:r w:rsidR="00B608C2">
        <w:t>er</w:t>
      </w:r>
      <w:r w:rsidR="007525CA" w:rsidRPr="00605E0F">
        <w:t xml:space="preserve"> </w:t>
      </w:r>
      <w:r w:rsidR="00B608C2">
        <w:t>volunteers</w:t>
      </w:r>
      <w:r w:rsidR="00D04FC7">
        <w:t>.</w:t>
      </w:r>
      <w:r w:rsidR="00B608C2">
        <w:t xml:space="preserve"> </w:t>
      </w:r>
      <w:r w:rsidR="007525CA" w:rsidRPr="00605E0F">
        <w:t>After deciding which events to work and how many members are available, the group leader emails the calendar back to Spectra.</w:t>
      </w:r>
      <w:r w:rsidR="00B608C2">
        <w:t xml:space="preserve"> </w:t>
      </w:r>
      <w:r w:rsidR="007525CA" w:rsidRPr="00605E0F">
        <w:t xml:space="preserve">Spectra </w:t>
      </w:r>
      <w:r>
        <w:t>then</w:t>
      </w:r>
      <w:r w:rsidR="007525CA" w:rsidRPr="00605E0F">
        <w:t xml:space="preserve"> match</w:t>
      </w:r>
      <w:r>
        <w:t>es</w:t>
      </w:r>
      <w:r w:rsidR="007525CA" w:rsidRPr="00605E0F">
        <w:t xml:space="preserve"> the group’s requests with our staffing needs and send a confirmation listing the events the group is scheduled to work.</w:t>
      </w:r>
    </w:p>
    <w:p w14:paraId="29B7017F" w14:textId="77777777" w:rsidR="007525CA" w:rsidRPr="005652DF" w:rsidRDefault="007525CA" w:rsidP="007525CA"/>
    <w:p w14:paraId="6CC14019" w14:textId="77777777" w:rsidR="007525CA" w:rsidRDefault="007525CA" w:rsidP="007525CA">
      <w:pPr>
        <w:pStyle w:val="Heading3"/>
      </w:pPr>
      <w:r>
        <w:t>How many members does a NPO group need to have?</w:t>
      </w:r>
    </w:p>
    <w:p w14:paraId="4CC4EC8D" w14:textId="77777777" w:rsidR="007525CA" w:rsidRDefault="007525CA" w:rsidP="007525CA">
      <w:r w:rsidRPr="005652DF">
        <w:t xml:space="preserve">We suggest that groups have a volunteer pool of at least </w:t>
      </w:r>
      <w:r w:rsidRPr="007E06DF">
        <w:rPr>
          <w:b/>
        </w:rPr>
        <w:t>double the number volunteers needed</w:t>
      </w:r>
      <w:r>
        <w:t xml:space="preserve"> to staff the stand they are assigned to. </w:t>
      </w:r>
      <w:r w:rsidRPr="005652DF">
        <w:t>This does not mean that all of them work at once</w:t>
      </w:r>
      <w:r w:rsidR="00D04FC7">
        <w:t>,</w:t>
      </w:r>
      <w:r>
        <w:t xml:space="preserve"> but all will need to be trained before they can serve</w:t>
      </w:r>
      <w:r w:rsidRPr="005652DF">
        <w:t xml:space="preserve">. </w:t>
      </w:r>
      <w:r>
        <w:t xml:space="preserve">For example, if your stand requires 3-4 volunteers and you are committed to 8 games, having more than 8 volunteers will help tremendously with your NPO scheduling who will serve at each individual game. Adding new volunteers midseason is very difficult because those individuals will not have had access to the necessary training. </w:t>
      </w:r>
    </w:p>
    <w:p w14:paraId="39B3C599" w14:textId="77777777" w:rsidR="007525CA" w:rsidRDefault="007525CA" w:rsidP="007525CA"/>
    <w:p w14:paraId="40B05965" w14:textId="77777777" w:rsidR="007525CA" w:rsidRDefault="007525CA" w:rsidP="007525CA">
      <w:pPr>
        <w:pStyle w:val="Heading3"/>
      </w:pPr>
      <w:r>
        <w:t>How does a NPO group select a leader and what does that leader need to be able to do?</w:t>
      </w:r>
    </w:p>
    <w:p w14:paraId="4862573A" w14:textId="09C7A2F5" w:rsidR="007525CA" w:rsidRPr="00A210E0" w:rsidRDefault="007525CA" w:rsidP="007525CA">
      <w:r>
        <w:t xml:space="preserve">Each </w:t>
      </w:r>
      <w:r w:rsidR="002D73B6">
        <w:t>group</w:t>
      </w:r>
      <w:r>
        <w:t xml:space="preserve"> will designate a</w:t>
      </w:r>
      <w:r w:rsidR="002D73B6">
        <w:t>n NPO Leader and Co-Leader w</w:t>
      </w:r>
      <w:r w:rsidRPr="00A210E0">
        <w:t xml:space="preserve">ho have the time and organizational skills to coordinate your volunteer efforts and </w:t>
      </w:r>
      <w:r>
        <w:t xml:space="preserve">are easily accessible </w:t>
      </w:r>
      <w:r w:rsidRPr="00A210E0">
        <w:t>via phone, email, or fax. Each NPO group will need to have one leader present at each event and is responsible for organizing the group of volunteers and making sure our customers and the volunteers have a positive, safe and memorable experience</w:t>
      </w:r>
      <w:r>
        <w:t xml:space="preserve">. </w:t>
      </w:r>
    </w:p>
    <w:p w14:paraId="7FB9163F" w14:textId="77777777" w:rsidR="007525CA" w:rsidRDefault="007525CA" w:rsidP="007525CA">
      <w:pPr>
        <w:pStyle w:val="Heading3"/>
      </w:pPr>
    </w:p>
    <w:p w14:paraId="7A976858" w14:textId="77777777" w:rsidR="00EC3B02" w:rsidRPr="005652DF" w:rsidRDefault="00EC3B02" w:rsidP="00FE4882">
      <w:pPr>
        <w:pStyle w:val="Heading3"/>
      </w:pPr>
      <w:r w:rsidRPr="005652DF">
        <w:t>Wha</w:t>
      </w:r>
      <w:r>
        <w:t>t kind of training will NPO group volunteers receive?</w:t>
      </w:r>
    </w:p>
    <w:p w14:paraId="1D8AE2BE" w14:textId="5E603A76" w:rsidR="00EC3B02" w:rsidRDefault="00257BAC" w:rsidP="00EC3B02">
      <w:proofErr w:type="gramStart"/>
      <w:r>
        <w:t>T</w:t>
      </w:r>
      <w:r w:rsidR="00EC3B02" w:rsidRPr="005652DF">
        <w:t>he majority of</w:t>
      </w:r>
      <w:proofErr w:type="gramEnd"/>
      <w:r w:rsidR="00EC3B02" w:rsidRPr="005652DF">
        <w:t xml:space="preserve"> volunteers over 18 years of age must </w:t>
      </w:r>
      <w:r>
        <w:t xml:space="preserve">participate in </w:t>
      </w:r>
      <w:r w:rsidR="00EC3B02" w:rsidRPr="00992481">
        <w:t xml:space="preserve">the </w:t>
      </w:r>
      <w:r w:rsidR="00992481" w:rsidRPr="00992481">
        <w:t>1</w:t>
      </w:r>
      <w:r w:rsidR="00992481">
        <w:t>-</w:t>
      </w:r>
      <w:r w:rsidR="00EC3B02" w:rsidRPr="00F94517">
        <w:t xml:space="preserve">hour </w:t>
      </w:r>
      <w:r>
        <w:t xml:space="preserve">online </w:t>
      </w:r>
      <w:r w:rsidR="00EC3B02" w:rsidRPr="00F94517">
        <w:t xml:space="preserve">alcohol server education </w:t>
      </w:r>
      <w:r w:rsidR="0070401F">
        <w:t xml:space="preserve">certification </w:t>
      </w:r>
      <w:r w:rsidR="0070401F" w:rsidRPr="00992481">
        <w:t xml:space="preserve">program </w:t>
      </w:r>
      <w:r w:rsidR="00992481" w:rsidRPr="00992481">
        <w:t>by a Spectra Manager.</w:t>
      </w:r>
      <w:r w:rsidR="00EC3B02">
        <w:t xml:space="preserve"> </w:t>
      </w:r>
    </w:p>
    <w:p w14:paraId="742966B7" w14:textId="77777777" w:rsidR="00EC3B02" w:rsidRPr="005652DF" w:rsidRDefault="00EC3B02" w:rsidP="00EC3B02"/>
    <w:p w14:paraId="7356768F" w14:textId="77777777" w:rsidR="007525CA" w:rsidRPr="005652DF" w:rsidRDefault="007525CA" w:rsidP="007525CA">
      <w:pPr>
        <w:pStyle w:val="Heading3"/>
      </w:pPr>
      <w:r w:rsidRPr="005652DF">
        <w:t xml:space="preserve">What is the minimum age </w:t>
      </w:r>
      <w:r>
        <w:t>requirement to work in a stand?</w:t>
      </w:r>
    </w:p>
    <w:p w14:paraId="570F445C" w14:textId="526540D5" w:rsidR="007525CA" w:rsidRDefault="007525CA" w:rsidP="007525CA">
      <w:r w:rsidRPr="005652DF">
        <w:t xml:space="preserve">Anyone working an event </w:t>
      </w:r>
      <w:r w:rsidR="00C214FE">
        <w:t>who intends on serving alcohol</w:t>
      </w:r>
      <w:r w:rsidRPr="005652DF">
        <w:t xml:space="preserve"> must be </w:t>
      </w:r>
      <w:r w:rsidR="00992481">
        <w:t>18</w:t>
      </w:r>
      <w:r w:rsidRPr="005652DF">
        <w:t xml:space="preserve"> years of age or older</w:t>
      </w:r>
      <w:r>
        <w:t xml:space="preserve">. </w:t>
      </w:r>
      <w:r w:rsidR="00C214FE">
        <w:t>Volunteers under 18 years of age (16 or older), may not handle alcohol nor complete a transaction which include alcohol.</w:t>
      </w:r>
      <w:r w:rsidRPr="005652DF">
        <w:t xml:space="preserve"> </w:t>
      </w:r>
      <w:r>
        <w:t>Each individual volunteering will be asked to sign an individual waiver. If the individual is a minor</w:t>
      </w:r>
      <w:r w:rsidR="00C214FE">
        <w:t>,</w:t>
      </w:r>
      <w:r>
        <w:t xml:space="preserve"> they will need a legal guardian to sign on their behalf.</w:t>
      </w:r>
    </w:p>
    <w:p w14:paraId="7FBE535C" w14:textId="77777777" w:rsidR="007525CA" w:rsidRPr="005652DF" w:rsidRDefault="007525CA" w:rsidP="007525CA"/>
    <w:p w14:paraId="4390FDBD" w14:textId="77777777" w:rsidR="00EC3B02" w:rsidRPr="005652DF" w:rsidRDefault="00EC3B02" w:rsidP="00FE4882">
      <w:pPr>
        <w:pStyle w:val="Heading3"/>
      </w:pPr>
      <w:r w:rsidRPr="005652DF">
        <w:t>What</w:t>
      </w:r>
      <w:r>
        <w:t>’s the ‘Adopt-A-Stand’ program?</w:t>
      </w:r>
    </w:p>
    <w:p w14:paraId="2C630551" w14:textId="44B000DA" w:rsidR="00EC3B02" w:rsidRPr="005652DF" w:rsidRDefault="00EC3B02" w:rsidP="00EC3B02">
      <w:r>
        <w:t>T</w:t>
      </w:r>
      <w:r w:rsidRPr="005652DF">
        <w:t>he “Adopt-A-Stand” program</w:t>
      </w:r>
      <w:r>
        <w:t xml:space="preserve"> allows select</w:t>
      </w:r>
      <w:r w:rsidRPr="005652DF">
        <w:t xml:space="preserve"> </w:t>
      </w:r>
      <w:r>
        <w:t>NPOs</w:t>
      </w:r>
      <w:r w:rsidRPr="005652DF">
        <w:t xml:space="preserve"> to “adopt” a </w:t>
      </w:r>
      <w:r>
        <w:t>specific</w:t>
      </w:r>
      <w:r w:rsidRPr="005652DF">
        <w:t xml:space="preserve"> concession stand for every home game. These schedules are published for the entire season, which makes it easy for the group leader to schedule members to work. It also gives groups the advantage of staffing the same stand, which fosters familiarity, ease of operation</w:t>
      </w:r>
      <w:r>
        <w:t xml:space="preserve">… </w:t>
      </w:r>
      <w:r w:rsidRPr="005652DF">
        <w:t>and usual</w:t>
      </w:r>
      <w:r>
        <w:t xml:space="preserve">ly results in increased sales. </w:t>
      </w:r>
      <w:r w:rsidRPr="005652DF">
        <w:t xml:space="preserve">If an organization “adopts” a stand, provides the designated number of people on time for every home game, </w:t>
      </w:r>
      <w:r>
        <w:t xml:space="preserve">Spectra </w:t>
      </w:r>
      <w:r w:rsidR="00F94517" w:rsidRPr="00F94517">
        <w:t>will pay a</w:t>
      </w:r>
      <w:r w:rsidRPr="00F94517">
        <w:t xml:space="preserve"> bonus</w:t>
      </w:r>
      <w:r w:rsidR="00242167" w:rsidRPr="00F94517">
        <w:t xml:space="preserve"> </w:t>
      </w:r>
      <w:r w:rsidRPr="00F94517">
        <w:t>at the</w:t>
      </w:r>
      <w:r w:rsidRPr="005652DF">
        <w:t xml:space="preserve"> end of the season for </w:t>
      </w:r>
      <w:r w:rsidR="00C214FE">
        <w:t>Budweiser Events Center</w:t>
      </w:r>
      <w:r>
        <w:t xml:space="preserve"> games. </w:t>
      </w:r>
      <w:r w:rsidRPr="005652DF">
        <w:t>If a group has “adopted” a stand for</w:t>
      </w:r>
      <w:r w:rsidR="00D04FC7">
        <w:t xml:space="preserve"> home games</w:t>
      </w:r>
      <w:r>
        <w:t xml:space="preserve">, </w:t>
      </w:r>
      <w:r w:rsidRPr="005652DF">
        <w:t xml:space="preserve">they are still eligible to work other miscellaneous events as well.  </w:t>
      </w:r>
    </w:p>
    <w:p w14:paraId="6DCFBD1B" w14:textId="77777777" w:rsidR="00EC3B02" w:rsidRDefault="00EC3B02" w:rsidP="00FE4882">
      <w:pPr>
        <w:pStyle w:val="Heading3"/>
      </w:pPr>
    </w:p>
    <w:p w14:paraId="559695FD" w14:textId="77777777" w:rsidR="00EC3B02" w:rsidRDefault="00EC3B02" w:rsidP="00FE4882">
      <w:pPr>
        <w:pStyle w:val="Heading3"/>
      </w:pPr>
      <w:r>
        <w:t>Are there any restrictions as to who I recruit and/or how I recruit NPO volunteers?</w:t>
      </w:r>
    </w:p>
    <w:p w14:paraId="0D04FB62" w14:textId="366F05BE" w:rsidR="00EC3B02" w:rsidRPr="005652DF" w:rsidRDefault="00EC5A5E" w:rsidP="00EC3B02">
      <w:r w:rsidRPr="00EC5A5E">
        <w:t xml:space="preserve">Volunteers do not need to be employees or </w:t>
      </w:r>
      <w:r>
        <w:t xml:space="preserve">active </w:t>
      </w:r>
      <w:r w:rsidRPr="00EC5A5E">
        <w:t xml:space="preserve">members of </w:t>
      </w:r>
      <w:r>
        <w:t>your NPO, just individuals who are committed to serving on your behalf.</w:t>
      </w:r>
      <w:r w:rsidRPr="00EC5A5E">
        <w:t xml:space="preserve"> </w:t>
      </w:r>
      <w:r w:rsidR="00EC3B02">
        <w:t xml:space="preserve">Individuals should be at least </w:t>
      </w:r>
      <w:r w:rsidR="00783A63">
        <w:t>16</w:t>
      </w:r>
      <w:r w:rsidR="00EC3B02">
        <w:t xml:space="preserve"> years old and if your group will be serving alcohol, your group memb</w:t>
      </w:r>
      <w:r w:rsidR="00A210E0">
        <w:t xml:space="preserve">ers must </w:t>
      </w:r>
      <w:r w:rsidR="00A210E0" w:rsidRPr="00783A63">
        <w:t xml:space="preserve">be </w:t>
      </w:r>
      <w:r w:rsidR="00783A63" w:rsidRPr="00783A63">
        <w:t xml:space="preserve">18 </w:t>
      </w:r>
      <w:r w:rsidR="00A210E0" w:rsidRPr="00783A63">
        <w:t>years</w:t>
      </w:r>
      <w:r w:rsidR="00A210E0">
        <w:t xml:space="preserve"> or older. </w:t>
      </w:r>
      <w:r w:rsidR="00EC3B02">
        <w:t>All group members recruited must be willing to attend the training and must be able to perform the core duties outlined in the program guidelines.</w:t>
      </w:r>
    </w:p>
    <w:p w14:paraId="132C845E" w14:textId="77777777" w:rsidR="00EC3B02" w:rsidRPr="005652DF" w:rsidRDefault="00EC3B02" w:rsidP="00EC3B02"/>
    <w:p w14:paraId="2DDED29B" w14:textId="77777777" w:rsidR="00EC3B02" w:rsidRPr="005652DF" w:rsidRDefault="00EC3B02" w:rsidP="00FE4882">
      <w:pPr>
        <w:pStyle w:val="Heading3"/>
      </w:pPr>
      <w:r>
        <w:t>What is the NPO volunteer time commitment for each event?</w:t>
      </w:r>
    </w:p>
    <w:p w14:paraId="58425096" w14:textId="21145D7A" w:rsidR="00EC3B02" w:rsidRDefault="00EC3B02" w:rsidP="00EC3B02">
      <w:r w:rsidRPr="005652DF">
        <w:t>It depends upon the event</w:t>
      </w:r>
      <w:r>
        <w:t xml:space="preserve"> and the function of your team</w:t>
      </w:r>
      <w:r w:rsidR="00EC5A5E">
        <w:t>…</w:t>
      </w:r>
      <w:r w:rsidR="00EC5A5E" w:rsidRPr="00EC5A5E">
        <w:t xml:space="preserve"> </w:t>
      </w:r>
      <w:r w:rsidR="00EC5A5E" w:rsidRPr="00605E0F">
        <w:t>and the appetites of our guests!</w:t>
      </w:r>
      <w:r w:rsidR="00EC5A5E">
        <w:t xml:space="preserve"> T</w:t>
      </w:r>
      <w:r w:rsidRPr="005652DF">
        <w:t xml:space="preserve">ypically, </w:t>
      </w:r>
      <w:r>
        <w:t>NPO groups working concession stands</w:t>
      </w:r>
      <w:r w:rsidRPr="005652DF">
        <w:t xml:space="preserve"> arrive one hour before doors open (which is usually one </w:t>
      </w:r>
      <w:r>
        <w:t xml:space="preserve">hour before the event starts). </w:t>
      </w:r>
      <w:r w:rsidR="00EC5A5E" w:rsidRPr="00605E0F">
        <w:t xml:space="preserve">Volunteers provide a stand leader for taking opening inventory, verifying their opening balance, and getting the stand ready to open. Most of the heavy food and beverage sales occur before </w:t>
      </w:r>
      <w:r w:rsidR="00D04FC7">
        <w:t xml:space="preserve">the event starts </w:t>
      </w:r>
      <w:r w:rsidR="00EC5A5E" w:rsidRPr="00605E0F">
        <w:t xml:space="preserve">and during halftime or intermission. </w:t>
      </w:r>
      <w:r w:rsidRPr="005652DF">
        <w:t>After halftime, we typically start to wind down (unless, of course, there’s stil</w:t>
      </w:r>
      <w:r>
        <w:t xml:space="preserve">l a heavy demand for product). </w:t>
      </w:r>
      <w:r w:rsidRPr="005652DF">
        <w:t>Volunteers are expected to assi</w:t>
      </w:r>
      <w:r w:rsidR="00783A63">
        <w:t>st with cleanup, which averages 30-60</w:t>
      </w:r>
      <w:r w:rsidRPr="005652DF">
        <w:t xml:space="preserve"> minutes for most stands. From start to finish, shifts average </w:t>
      </w:r>
      <w:r w:rsidR="00783A63">
        <w:t>5-6</w:t>
      </w:r>
      <w:r w:rsidRPr="00783A63">
        <w:t xml:space="preserve"> hours.</w:t>
      </w:r>
      <w:r w:rsidRPr="005652DF">
        <w:t xml:space="preserve">  </w:t>
      </w:r>
    </w:p>
    <w:p w14:paraId="031A60E3" w14:textId="77777777" w:rsidR="00EC3B02" w:rsidRPr="005652DF" w:rsidRDefault="00EC3B02" w:rsidP="00EC3B02"/>
    <w:p w14:paraId="2603A880" w14:textId="77777777" w:rsidR="00EC3B02" w:rsidRPr="005652DF" w:rsidRDefault="00EC3B02" w:rsidP="00FE4882">
      <w:pPr>
        <w:pStyle w:val="Heading3"/>
      </w:pPr>
      <w:r w:rsidRPr="005652DF">
        <w:t>Do</w:t>
      </w:r>
      <w:r>
        <w:t>es</w:t>
      </w:r>
      <w:r w:rsidRPr="005652DF">
        <w:t xml:space="preserve"> </w:t>
      </w:r>
      <w:r>
        <w:t>every NPO group volunteer serve alcohol/beer?</w:t>
      </w:r>
    </w:p>
    <w:p w14:paraId="75640DA4" w14:textId="28C6D0DB" w:rsidR="00EC3B02" w:rsidRPr="005652DF" w:rsidRDefault="00EC3B02" w:rsidP="00EC3B02">
      <w:r>
        <w:t>Many of our concession stands serve alcohol at our events</w:t>
      </w:r>
      <w:r w:rsidR="00783A63">
        <w:t>,</w:t>
      </w:r>
      <w:r w:rsidR="003953D2">
        <w:t xml:space="preserve"> and all must be prepared and willing to serve</w:t>
      </w:r>
      <w:r>
        <w:t xml:space="preserve">. </w:t>
      </w:r>
      <w:r w:rsidRPr="005652DF">
        <w:t xml:space="preserve">ALL volunteers </w:t>
      </w:r>
      <w:r w:rsidR="00783A63">
        <w:t>serving alcohol must have a valid</w:t>
      </w:r>
      <w:r w:rsidRPr="005652DF">
        <w:t xml:space="preserve"> </w:t>
      </w:r>
      <w:r w:rsidR="00783A63">
        <w:t>TEAM certification card</w:t>
      </w:r>
      <w:r>
        <w:t xml:space="preserve">. </w:t>
      </w:r>
      <w:r w:rsidRPr="005652DF">
        <w:t xml:space="preserve">We can </w:t>
      </w:r>
      <w:r>
        <w:t xml:space="preserve">only </w:t>
      </w:r>
      <w:r w:rsidRPr="005652DF">
        <w:t>accommodate volunteers</w:t>
      </w:r>
      <w:r>
        <w:t xml:space="preserve"> that are (a) </w:t>
      </w:r>
      <w:r w:rsidRPr="005652DF">
        <w:t>16 and 17-year-old young adults</w:t>
      </w:r>
      <w:r>
        <w:t xml:space="preserve"> or (b) do not want to serve alcohol/beer</w:t>
      </w:r>
      <w:r w:rsidRPr="005652DF">
        <w:t xml:space="preserve"> at events during which alcohol is not served out of the concession stands (i.e. concerts, circuses, conventions). </w:t>
      </w:r>
    </w:p>
    <w:p w14:paraId="1A6C46F0" w14:textId="77777777" w:rsidR="00EC3B02" w:rsidRPr="005652DF" w:rsidRDefault="00EC3B02" w:rsidP="00EC3B02"/>
    <w:p w14:paraId="46EA307E" w14:textId="77777777" w:rsidR="00EC3B02" w:rsidRPr="005652DF" w:rsidRDefault="00EC3B02" w:rsidP="00FE4882">
      <w:pPr>
        <w:pStyle w:val="Heading3"/>
      </w:pPr>
      <w:r w:rsidRPr="005652DF">
        <w:t xml:space="preserve">How </w:t>
      </w:r>
      <w:r>
        <w:t>much money will our group earn?</w:t>
      </w:r>
    </w:p>
    <w:p w14:paraId="21531A4E" w14:textId="08BA5423" w:rsidR="00EC3B02" w:rsidRDefault="00EC3B02" w:rsidP="00EC3B02">
      <w:r w:rsidRPr="005652DF">
        <w:t xml:space="preserve">It depends on how many volunteers are required to staff your stand, which stand you’re in, what the attendance of the event is and, of course, how hungry or thirsty our guests are. </w:t>
      </w:r>
      <w:r w:rsidR="002D73B6">
        <w:t xml:space="preserve"> </w:t>
      </w:r>
    </w:p>
    <w:p w14:paraId="0C24F596" w14:textId="77777777" w:rsidR="002D73B6" w:rsidRPr="005652DF" w:rsidRDefault="002D73B6" w:rsidP="00EC3B02"/>
    <w:p w14:paraId="00EE2768" w14:textId="77777777" w:rsidR="00EC3B02" w:rsidRPr="005652DF" w:rsidRDefault="00EC3B02" w:rsidP="00FE4882">
      <w:pPr>
        <w:pStyle w:val="Heading3"/>
      </w:pPr>
      <w:r>
        <w:t>Where do NPO volunteers park?</w:t>
      </w:r>
    </w:p>
    <w:p w14:paraId="4B6A5ED4" w14:textId="79367892" w:rsidR="00EC3B02" w:rsidRPr="005652DF" w:rsidRDefault="00EC5A5E" w:rsidP="00EC3B02">
      <w:r w:rsidRPr="002F1CE0">
        <w:t xml:space="preserve">It is recommended that groups travel by carpool as traveling to the </w:t>
      </w:r>
      <w:r w:rsidR="002F1CE0" w:rsidRPr="002F1CE0">
        <w:t>Budweiser Events Center</w:t>
      </w:r>
      <w:r w:rsidRPr="002F1CE0">
        <w:t xml:space="preserve"> prior to events may be difficult due to traffic. </w:t>
      </w:r>
      <w:r w:rsidR="00EC3B02" w:rsidRPr="002F1CE0">
        <w:t xml:space="preserve">Volunteers are responsible for parking arrangements. </w:t>
      </w:r>
      <w:r w:rsidR="002F1CE0" w:rsidRPr="002F1CE0">
        <w:t>The</w:t>
      </w:r>
      <w:r w:rsidR="002F1CE0">
        <w:t xml:space="preserve"> Budweiser Events Center does not currently charge for parking, but this is subject to change. Volunteers should park in </w:t>
      </w:r>
      <w:r w:rsidR="00257BAC">
        <w:t xml:space="preserve">the north end of Lot D or </w:t>
      </w:r>
      <w:r w:rsidR="002F1CE0">
        <w:t xml:space="preserve">Lot E, the gravel lot on the North side of the campus. There are signs indicating </w:t>
      </w:r>
      <w:r w:rsidR="00257BAC">
        <w:t>both lots</w:t>
      </w:r>
      <w:r w:rsidR="002F1CE0">
        <w:t xml:space="preserve">. </w:t>
      </w:r>
      <w:r w:rsidR="00EC3B02" w:rsidRPr="005652DF">
        <w:t xml:space="preserve"> </w:t>
      </w:r>
    </w:p>
    <w:p w14:paraId="4AC4BEA3" w14:textId="77777777" w:rsidR="00EC3B02" w:rsidRPr="005652DF" w:rsidRDefault="00EC3B02" w:rsidP="00EC3B02"/>
    <w:p w14:paraId="78D24D6D" w14:textId="77777777" w:rsidR="00EC3B02" w:rsidRPr="005652DF" w:rsidRDefault="00EC3B02" w:rsidP="00FE4882">
      <w:pPr>
        <w:pStyle w:val="Heading3"/>
      </w:pPr>
      <w:r>
        <w:lastRenderedPageBreak/>
        <w:t>Can NPO volunteers watch the</w:t>
      </w:r>
      <w:r w:rsidR="0070401F">
        <w:t xml:space="preserve"> events</w:t>
      </w:r>
      <w:r>
        <w:t>?</w:t>
      </w:r>
    </w:p>
    <w:p w14:paraId="36F1431D" w14:textId="3A174963" w:rsidR="00EC3B02" w:rsidRPr="005652DF" w:rsidRDefault="00EC3B02" w:rsidP="00EC3B02">
      <w:r w:rsidRPr="005652DF">
        <w:t xml:space="preserve">Volunteers are </w:t>
      </w:r>
      <w:r w:rsidRPr="00ED7A7B">
        <w:rPr>
          <w:b/>
          <w:u w:val="single"/>
        </w:rPr>
        <w:t>not</w:t>
      </w:r>
      <w:r w:rsidRPr="00ED7A7B">
        <w:t xml:space="preserve"> p</w:t>
      </w:r>
      <w:r w:rsidRPr="005652DF">
        <w:t xml:space="preserve">ermitted to enter “the bowl” (interior of the </w:t>
      </w:r>
      <w:r>
        <w:t>stadium</w:t>
      </w:r>
      <w:r w:rsidR="00D04FC7">
        <w:t>/arena</w:t>
      </w:r>
      <w:r w:rsidR="002F1CE0">
        <w:t xml:space="preserve">) while working an event. </w:t>
      </w:r>
      <w:r w:rsidRPr="005652DF">
        <w:t xml:space="preserve">There are closed-circuit television monitors </w:t>
      </w:r>
      <w:r w:rsidR="002F1CE0">
        <w:t>outside of</w:t>
      </w:r>
      <w:r w:rsidRPr="005652DF">
        <w:t xml:space="preserve"> the permanent stands that enable employees and guests to follow the game live. However, not every event is</w:t>
      </w:r>
      <w:r>
        <w:t xml:space="preserve"> televised</w:t>
      </w:r>
      <w:r w:rsidRPr="005652DF">
        <w:t xml:space="preserve">. </w:t>
      </w:r>
    </w:p>
    <w:p w14:paraId="60A87465" w14:textId="77777777" w:rsidR="00EC3B02" w:rsidRPr="005652DF" w:rsidRDefault="00EC3B02" w:rsidP="00EC3B02"/>
    <w:p w14:paraId="39861DC2" w14:textId="77777777" w:rsidR="00EC3B02" w:rsidRPr="005652DF" w:rsidRDefault="00EC3B02" w:rsidP="00FE4882">
      <w:pPr>
        <w:pStyle w:val="Heading3"/>
      </w:pPr>
      <w:r w:rsidRPr="005652DF">
        <w:t xml:space="preserve">What do </w:t>
      </w:r>
      <w:r>
        <w:t>NPO volunteers wear?</w:t>
      </w:r>
    </w:p>
    <w:p w14:paraId="693077DC" w14:textId="684A8ADA" w:rsidR="003953D2" w:rsidRPr="00CA6748" w:rsidRDefault="00EC3B02" w:rsidP="00CA6748">
      <w:r w:rsidRPr="005652DF">
        <w:t>Volunteers provide black slacks (or black – NOT blue – jeans), closed-toed/closed heel/rubber-sole</w:t>
      </w:r>
      <w:r w:rsidR="00ED7A7B">
        <w:t>d shoes (tennis shoes are fine)</w:t>
      </w:r>
      <w:r w:rsidRPr="005652DF">
        <w:t xml:space="preserve">. Upon arrival, volunteers receive a </w:t>
      </w:r>
      <w:r w:rsidRPr="00ED7A7B">
        <w:t xml:space="preserve">Spectra uniform shirt </w:t>
      </w:r>
      <w:r w:rsidR="0070401F" w:rsidRPr="00ED7A7B">
        <w:t>that</w:t>
      </w:r>
      <w:r w:rsidR="0070401F">
        <w:t xml:space="preserve"> should be worn over your t-shirt. </w:t>
      </w:r>
      <w:r w:rsidR="00257BAC">
        <w:t>V</w:t>
      </w:r>
      <w:r w:rsidRPr="005652DF">
        <w:t>olunteers proceed to the check</w:t>
      </w:r>
      <w:r>
        <w:t xml:space="preserve">-in area for stand assignment. </w:t>
      </w:r>
      <w:r w:rsidR="002F1CE0">
        <w:t xml:space="preserve">We have designated hooks inside of the </w:t>
      </w:r>
      <w:r w:rsidR="00257BAC">
        <w:t>concession stands behind the door for personal belongings.</w:t>
      </w:r>
      <w:r w:rsidR="002F1CE0">
        <w:t xml:space="preserve"> </w:t>
      </w:r>
      <w:r w:rsidR="00257BAC">
        <w:t>We do encourage group members to lock their personal belongings in the trunk of their car if possible instead of bringing them inside.</w:t>
      </w:r>
    </w:p>
    <w:sectPr w:rsidR="003953D2" w:rsidRPr="00CA6748" w:rsidSect="00CA6748">
      <w:headerReference w:type="default" r:id="rId9"/>
      <w:footerReference w:type="even" r:id="rId10"/>
      <w:footerReference w:type="default" r:id="rId11"/>
      <w:pgSz w:w="12240" w:h="15840"/>
      <w:pgMar w:top="720" w:right="1080" w:bottom="990" w:left="1080" w:header="576"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8D560" w14:textId="77777777" w:rsidR="00BB0E5B" w:rsidRDefault="00BB0E5B" w:rsidP="006436A8">
      <w:r>
        <w:separator/>
      </w:r>
    </w:p>
  </w:endnote>
  <w:endnote w:type="continuationSeparator" w:id="0">
    <w:p w14:paraId="3A1AEBF0" w14:textId="77777777" w:rsidR="00BB0E5B" w:rsidRDefault="00BB0E5B" w:rsidP="006436A8">
      <w:r>
        <w:continuationSeparator/>
      </w:r>
    </w:p>
  </w:endnote>
  <w:endnote w:type="continuationNotice" w:id="1">
    <w:p w14:paraId="0E3AB0AD" w14:textId="77777777" w:rsidR="00BB0E5B" w:rsidRDefault="00BB0E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1F43C" w14:textId="77777777" w:rsidR="00103AA9" w:rsidRDefault="00103AA9" w:rsidP="005D36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134816" w14:textId="77777777" w:rsidR="00103AA9" w:rsidRDefault="00103AA9" w:rsidP="00861E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252C" w14:textId="60F16AEA" w:rsidR="00103AA9" w:rsidRPr="00B235B6" w:rsidRDefault="00103AA9" w:rsidP="00103AA9">
    <w:pPr>
      <w:pStyle w:val="Footer"/>
      <w:framePr w:wrap="around" w:vAnchor="text" w:hAnchor="page" w:x="11073" w:y="240"/>
      <w:jc w:val="left"/>
      <w:rPr>
        <w:rStyle w:val="PageNumber"/>
        <w:color w:val="808080" w:themeColor="background1" w:themeShade="80"/>
      </w:rPr>
    </w:pPr>
    <w:r w:rsidRPr="00B235B6">
      <w:rPr>
        <w:rStyle w:val="PageNumber"/>
        <w:color w:val="808080" w:themeColor="background1" w:themeShade="80"/>
      </w:rPr>
      <w:fldChar w:fldCharType="begin"/>
    </w:r>
    <w:r w:rsidRPr="00B235B6">
      <w:rPr>
        <w:rStyle w:val="PageNumber"/>
        <w:color w:val="808080" w:themeColor="background1" w:themeShade="80"/>
      </w:rPr>
      <w:instrText xml:space="preserve">PAGE  </w:instrText>
    </w:r>
    <w:r w:rsidRPr="00B235B6">
      <w:rPr>
        <w:rStyle w:val="PageNumber"/>
        <w:color w:val="808080" w:themeColor="background1" w:themeShade="80"/>
      </w:rPr>
      <w:fldChar w:fldCharType="separate"/>
    </w:r>
    <w:r w:rsidR="002F1CE0">
      <w:rPr>
        <w:rStyle w:val="PageNumber"/>
        <w:noProof/>
        <w:color w:val="808080" w:themeColor="background1" w:themeShade="80"/>
      </w:rPr>
      <w:t>2</w:t>
    </w:r>
    <w:r w:rsidRPr="00B235B6">
      <w:rPr>
        <w:rStyle w:val="PageNumber"/>
        <w:color w:val="808080" w:themeColor="background1" w:themeShade="80"/>
      </w:rPr>
      <w:fldChar w:fldCharType="end"/>
    </w:r>
  </w:p>
  <w:p w14:paraId="6C5AE179" w14:textId="6BE31C66" w:rsidR="00103AA9" w:rsidRDefault="00D821EB" w:rsidP="00103AA9">
    <w:pPr>
      <w:ind w:right="180"/>
      <w:jc w:val="right"/>
      <w:rPr>
        <w:color w:val="808080" w:themeColor="background1" w:themeShade="80"/>
      </w:rPr>
    </w:pPr>
    <w:r w:rsidRPr="00AB0509">
      <w:rPr>
        <w:noProof/>
      </w:rPr>
      <mc:AlternateContent>
        <mc:Choice Requires="wps">
          <w:drawing>
            <wp:anchor distT="0" distB="0" distL="114300" distR="114300" simplePos="0" relativeHeight="251661312" behindDoc="0" locked="0" layoutInCell="1" allowOverlap="1" wp14:anchorId="0F2783EC" wp14:editId="2A687369">
              <wp:simplePos x="0" y="0"/>
              <wp:positionH relativeFrom="column">
                <wp:posOffset>1076325</wp:posOffset>
              </wp:positionH>
              <wp:positionV relativeFrom="paragraph">
                <wp:posOffset>146050</wp:posOffset>
              </wp:positionV>
              <wp:extent cx="1304925" cy="257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304925" cy="25717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F473982" w14:textId="175929BD" w:rsidR="005057A9" w:rsidRPr="001176BD" w:rsidRDefault="005057A9" w:rsidP="005057A9">
                          <w:pPr>
                            <w:jc w:val="left"/>
                            <w:rPr>
                              <w:sz w:val="16"/>
                              <w:szCs w:val="16"/>
                            </w:rPr>
                          </w:pPr>
                          <w:r w:rsidRPr="00685253">
                            <w:rPr>
                              <w:sz w:val="16"/>
                              <w:szCs w:val="16"/>
                            </w:rPr>
                            <w:t xml:space="preserve">Revised </w:t>
                          </w:r>
                          <w:r w:rsidR="009F30FA">
                            <w:rPr>
                              <w:sz w:val="16"/>
                              <w:szCs w:val="16"/>
                            </w:rPr>
                            <w:t>September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783EC" id="_x0000_t202" coordsize="21600,21600" o:spt="202" path="m,l,21600r21600,l21600,xe">
              <v:stroke joinstyle="miter"/>
              <v:path gradientshapeok="t" o:connecttype="rect"/>
            </v:shapetype>
            <v:shape id="Text Box 1" o:spid="_x0000_s1026" type="#_x0000_t202" style="position:absolute;left:0;text-align:left;margin-left:84.75pt;margin-top:11.5pt;width:102.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" filled="f" stroked="f">
              <v:textbox>
                <w:txbxContent>
                  <w:p w14:paraId="6F473982" w14:textId="175929BD" w:rsidR="005057A9" w:rsidRPr="001176BD" w:rsidRDefault="005057A9" w:rsidP="005057A9">
                    <w:pPr>
                      <w:jc w:val="left"/>
                      <w:rPr>
                        <w:sz w:val="16"/>
                        <w:szCs w:val="16"/>
                      </w:rPr>
                    </w:pPr>
                    <w:r w:rsidRPr="00685253">
                      <w:rPr>
                        <w:sz w:val="16"/>
                        <w:szCs w:val="16"/>
                      </w:rPr>
                      <w:t xml:space="preserve">Revised </w:t>
                    </w:r>
                    <w:r w:rsidR="009F30FA">
                      <w:rPr>
                        <w:sz w:val="16"/>
                        <w:szCs w:val="16"/>
                      </w:rPr>
                      <w:t>September 2021</w:t>
                    </w:r>
                  </w:p>
                </w:txbxContent>
              </v:textbox>
            </v:shape>
          </w:pict>
        </mc:Fallback>
      </mc:AlternateContent>
    </w:r>
    <w:r w:rsidR="00103AA9">
      <w:rPr>
        <w:noProof/>
      </w:rPr>
      <w:drawing>
        <wp:anchor distT="0" distB="0" distL="114300" distR="114300" simplePos="0" relativeHeight="251659264" behindDoc="0" locked="0" layoutInCell="1" allowOverlap="1" wp14:anchorId="1C1FF983" wp14:editId="2F2BD809">
          <wp:simplePos x="0" y="0"/>
          <wp:positionH relativeFrom="column">
            <wp:posOffset>72025</wp:posOffset>
          </wp:positionH>
          <wp:positionV relativeFrom="paragraph">
            <wp:posOffset>127000</wp:posOffset>
          </wp:positionV>
          <wp:extent cx="982075" cy="288290"/>
          <wp:effectExtent l="0" t="0" r="8890" b="0"/>
          <wp:wrapNone/>
          <wp:docPr id="7" name="Picture 7" descr="Macintosh HD:Users:kmalone:Documents:Project Management:Brand:New Logos:Comcast Spectacor | Spectra Logo (Combined Version):horizontal:C-S_Spectra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malone:Documents:Project Management:Brand:New Logos:Comcast Spectacor | Spectra Logo (Combined Version):horizontal:C-S_Spectra_horz.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2699" t="-2968" b="-1"/>
                  <a:stretch/>
                </pic:blipFill>
                <pic:spPr bwMode="auto">
                  <a:xfrm>
                    <a:off x="0" y="0"/>
                    <a:ext cx="982075" cy="28829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03AA9">
      <w:rPr>
        <w:color w:val="808080" w:themeColor="background1" w:themeShade="80"/>
      </w:rPr>
      <w:t xml:space="preserve">  </w:t>
    </w:r>
  </w:p>
  <w:p w14:paraId="6C9805E7" w14:textId="48CF4686" w:rsidR="00103AA9" w:rsidRPr="00103AA9" w:rsidRDefault="00103AA9" w:rsidP="00103AA9">
    <w:pPr>
      <w:ind w:right="180"/>
      <w:jc w:val="right"/>
      <w:rPr>
        <w:color w:val="808080" w:themeColor="background1" w:themeShade="80"/>
      </w:rPr>
    </w:pPr>
    <w:r>
      <w:rPr>
        <w:color w:val="808080" w:themeColor="background1" w:themeShade="80"/>
      </w:rPr>
      <w:t xml:space="preserve">Spectra NPO </w:t>
    </w:r>
    <w:r w:rsidR="00927073">
      <w:rPr>
        <w:color w:val="808080" w:themeColor="background1" w:themeShade="80"/>
      </w:rPr>
      <w:t>Program Overview</w:t>
    </w:r>
    <w:r>
      <w:rPr>
        <w:color w:val="808080" w:themeColor="background1" w:themeShade="80"/>
      </w:rPr>
      <w:t xml:space="preserve"> | </w:t>
    </w:r>
    <w:r w:rsidR="00041790">
      <w:rPr>
        <w:color w:val="808080" w:themeColor="background1" w:themeShade="80"/>
      </w:rPr>
      <w:t>Budweiser Events Center</w:t>
    </w:r>
    <w:r w:rsidRPr="00B235B6">
      <w:rPr>
        <w:color w:val="808080" w:themeColor="background1" w:themeShade="80"/>
      </w:rPr>
      <w:t xml:space="preserve"> </w:t>
    </w:r>
    <w:r>
      <w:rPr>
        <w:color w:val="808080" w:themeColor="background1" w:themeShade="80"/>
      </w:rPr>
      <w:t xml:space="preserve">| </w:t>
    </w:r>
    <w:r w:rsidRPr="00B235B6">
      <w:rPr>
        <w:color w:val="808080" w:themeColor="background1" w:themeShade="80"/>
      </w:rPr>
      <w:t>Page</w:t>
    </w:r>
    <w:r>
      <w:rPr>
        <w:color w:val="808080" w:themeColor="background1"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1B1B9" w14:textId="77777777" w:rsidR="00BB0E5B" w:rsidRDefault="00BB0E5B" w:rsidP="006436A8">
      <w:r>
        <w:separator/>
      </w:r>
    </w:p>
  </w:footnote>
  <w:footnote w:type="continuationSeparator" w:id="0">
    <w:p w14:paraId="5EDC7995" w14:textId="77777777" w:rsidR="00BB0E5B" w:rsidRDefault="00BB0E5B" w:rsidP="006436A8">
      <w:r>
        <w:continuationSeparator/>
      </w:r>
    </w:p>
  </w:footnote>
  <w:footnote w:type="continuationNotice" w:id="1">
    <w:p w14:paraId="36CF7900" w14:textId="77777777" w:rsidR="00BB0E5B" w:rsidRDefault="00BB0E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A78A" w14:textId="2707311E" w:rsidR="00103AA9" w:rsidRPr="00015AFA" w:rsidRDefault="008407F7" w:rsidP="000A0307">
    <w:pPr>
      <w:pBdr>
        <w:bottom w:val="single" w:sz="12" w:space="1" w:color="auto"/>
      </w:pBdr>
      <w:jc w:val="center"/>
      <w:rPr>
        <w:rStyle w:val="Heading1Char"/>
        <w:color w:val="000000" w:themeColor="text1"/>
        <w:sz w:val="12"/>
        <w:szCs w:val="36"/>
      </w:rPr>
    </w:pPr>
    <w:r>
      <w:rPr>
        <w:noProof/>
      </w:rPr>
      <w:drawing>
        <wp:inline distT="0" distB="0" distL="0" distR="0" wp14:anchorId="59F414BA" wp14:editId="7FBE9D08">
          <wp:extent cx="2486025" cy="910063"/>
          <wp:effectExtent l="0" t="0" r="0" b="4445"/>
          <wp:docPr id="2" name="Picture 2" descr="C:\Users\steelesa\AppData\Local\Microsoft\Windows\INetCache\Content.Word\B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elesa\AppData\Local\Microsoft\Windows\INetCache\Content.Word\B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11" cy="913535"/>
                  </a:xfrm>
                  <a:prstGeom prst="rect">
                    <a:avLst/>
                  </a:prstGeom>
                  <a:noFill/>
                  <a:ln>
                    <a:noFill/>
                  </a:ln>
                </pic:spPr>
              </pic:pic>
            </a:graphicData>
          </a:graphic>
        </wp:inline>
      </w:drawing>
    </w:r>
  </w:p>
  <w:p w14:paraId="2DA12350" w14:textId="77777777" w:rsidR="00103AA9" w:rsidRPr="00015AFA" w:rsidRDefault="00103AA9" w:rsidP="000A0307">
    <w:pPr>
      <w:jc w:val="center"/>
      <w:rPr>
        <w:rStyle w:val="Heading1Char"/>
        <w:b w:val="0"/>
        <w:bCs w:val="0"/>
        <w:caps w:val="0"/>
        <w:color w:val="000000" w:themeColor="text1"/>
        <w:sz w:val="16"/>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295"/>
    <w:multiLevelType w:val="hybridMultilevel"/>
    <w:tmpl w:val="0144DE28"/>
    <w:lvl w:ilvl="0" w:tplc="67DA6D2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A3EA9"/>
    <w:multiLevelType w:val="hybridMultilevel"/>
    <w:tmpl w:val="59F6B97C"/>
    <w:lvl w:ilvl="0" w:tplc="7E389034">
      <w:start w:val="1"/>
      <w:numFmt w:val="bullet"/>
      <w:lvlText w:val=""/>
      <w:lvlJc w:val="left"/>
      <w:pPr>
        <w:ind w:left="720" w:hanging="360"/>
      </w:pPr>
      <w:rPr>
        <w:rFonts w:ascii="Wingdings" w:hAnsi="Wingdings" w:cs="Wingdings" w:hint="default"/>
        <w:color w:val="00527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275C3"/>
    <w:multiLevelType w:val="hybridMultilevel"/>
    <w:tmpl w:val="13285E60"/>
    <w:lvl w:ilvl="0" w:tplc="FE76A38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C4C39"/>
    <w:multiLevelType w:val="hybridMultilevel"/>
    <w:tmpl w:val="E49E1CBA"/>
    <w:lvl w:ilvl="0" w:tplc="67DA6D2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D4834"/>
    <w:multiLevelType w:val="hybridMultilevel"/>
    <w:tmpl w:val="7FE88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13FA5"/>
    <w:multiLevelType w:val="hybridMultilevel"/>
    <w:tmpl w:val="C47C6AD4"/>
    <w:lvl w:ilvl="0" w:tplc="FE76A38E">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8D7113"/>
    <w:multiLevelType w:val="hybridMultilevel"/>
    <w:tmpl w:val="80A6F040"/>
    <w:lvl w:ilvl="0" w:tplc="466ADAE4">
      <w:numFmt w:val="bullet"/>
      <w:lvlText w:val="-"/>
      <w:lvlJc w:val="left"/>
      <w:pPr>
        <w:ind w:left="720" w:hanging="360"/>
      </w:pPr>
      <w:rPr>
        <w:rFonts w:ascii="Cooper Black" w:eastAsiaTheme="minorHAnsi" w:hAnsi="Cooper Blac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87ABB"/>
    <w:multiLevelType w:val="hybridMultilevel"/>
    <w:tmpl w:val="58309D6A"/>
    <w:lvl w:ilvl="0" w:tplc="FE76A38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71CDF"/>
    <w:multiLevelType w:val="hybridMultilevel"/>
    <w:tmpl w:val="8D0465F0"/>
    <w:lvl w:ilvl="0" w:tplc="67DA6D2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217C00"/>
    <w:multiLevelType w:val="hybridMultilevel"/>
    <w:tmpl w:val="D1E6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BE4388"/>
    <w:multiLevelType w:val="hybridMultilevel"/>
    <w:tmpl w:val="0EDC83BA"/>
    <w:lvl w:ilvl="0" w:tplc="FE76A38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E0139"/>
    <w:multiLevelType w:val="hybridMultilevel"/>
    <w:tmpl w:val="360E02EA"/>
    <w:lvl w:ilvl="0" w:tplc="7E389034">
      <w:start w:val="1"/>
      <w:numFmt w:val="bullet"/>
      <w:lvlText w:val=""/>
      <w:lvlJc w:val="left"/>
      <w:pPr>
        <w:ind w:left="720" w:hanging="360"/>
      </w:pPr>
      <w:rPr>
        <w:rFonts w:ascii="Wingdings" w:hAnsi="Wingdings" w:cs="Wingdings" w:hint="default"/>
        <w:color w:val="00527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EE3172"/>
    <w:multiLevelType w:val="hybridMultilevel"/>
    <w:tmpl w:val="1B1C86F6"/>
    <w:lvl w:ilvl="0" w:tplc="1398002E">
      <w:start w:val="1"/>
      <w:numFmt w:val="bullet"/>
      <w:lvlText w:val="●"/>
      <w:lvlJc w:val="left"/>
      <w:pPr>
        <w:tabs>
          <w:tab w:val="num" w:pos="720"/>
        </w:tabs>
        <w:ind w:left="720" w:hanging="360"/>
      </w:pPr>
      <w:rPr>
        <w:rFonts w:ascii="Arial" w:hAnsi="Arial" w:hint="default"/>
      </w:rPr>
    </w:lvl>
    <w:lvl w:ilvl="1" w:tplc="50624310" w:tentative="1">
      <w:start w:val="1"/>
      <w:numFmt w:val="bullet"/>
      <w:lvlText w:val="●"/>
      <w:lvlJc w:val="left"/>
      <w:pPr>
        <w:tabs>
          <w:tab w:val="num" w:pos="1440"/>
        </w:tabs>
        <w:ind w:left="1440" w:hanging="360"/>
      </w:pPr>
      <w:rPr>
        <w:rFonts w:ascii="Arial" w:hAnsi="Arial" w:hint="default"/>
      </w:rPr>
    </w:lvl>
    <w:lvl w:ilvl="2" w:tplc="33F232B2" w:tentative="1">
      <w:start w:val="1"/>
      <w:numFmt w:val="bullet"/>
      <w:lvlText w:val="●"/>
      <w:lvlJc w:val="left"/>
      <w:pPr>
        <w:tabs>
          <w:tab w:val="num" w:pos="2160"/>
        </w:tabs>
        <w:ind w:left="2160" w:hanging="360"/>
      </w:pPr>
      <w:rPr>
        <w:rFonts w:ascii="Arial" w:hAnsi="Arial" w:hint="default"/>
      </w:rPr>
    </w:lvl>
    <w:lvl w:ilvl="3" w:tplc="2E281190" w:tentative="1">
      <w:start w:val="1"/>
      <w:numFmt w:val="bullet"/>
      <w:lvlText w:val="●"/>
      <w:lvlJc w:val="left"/>
      <w:pPr>
        <w:tabs>
          <w:tab w:val="num" w:pos="2880"/>
        </w:tabs>
        <w:ind w:left="2880" w:hanging="360"/>
      </w:pPr>
      <w:rPr>
        <w:rFonts w:ascii="Arial" w:hAnsi="Arial" w:hint="default"/>
      </w:rPr>
    </w:lvl>
    <w:lvl w:ilvl="4" w:tplc="2DBCF568" w:tentative="1">
      <w:start w:val="1"/>
      <w:numFmt w:val="bullet"/>
      <w:lvlText w:val="●"/>
      <w:lvlJc w:val="left"/>
      <w:pPr>
        <w:tabs>
          <w:tab w:val="num" w:pos="3600"/>
        </w:tabs>
        <w:ind w:left="3600" w:hanging="360"/>
      </w:pPr>
      <w:rPr>
        <w:rFonts w:ascii="Arial" w:hAnsi="Arial" w:hint="default"/>
      </w:rPr>
    </w:lvl>
    <w:lvl w:ilvl="5" w:tplc="204ED0EC" w:tentative="1">
      <w:start w:val="1"/>
      <w:numFmt w:val="bullet"/>
      <w:lvlText w:val="●"/>
      <w:lvlJc w:val="left"/>
      <w:pPr>
        <w:tabs>
          <w:tab w:val="num" w:pos="4320"/>
        </w:tabs>
        <w:ind w:left="4320" w:hanging="360"/>
      </w:pPr>
      <w:rPr>
        <w:rFonts w:ascii="Arial" w:hAnsi="Arial" w:hint="default"/>
      </w:rPr>
    </w:lvl>
    <w:lvl w:ilvl="6" w:tplc="7ADA5AE2" w:tentative="1">
      <w:start w:val="1"/>
      <w:numFmt w:val="bullet"/>
      <w:lvlText w:val="●"/>
      <w:lvlJc w:val="left"/>
      <w:pPr>
        <w:tabs>
          <w:tab w:val="num" w:pos="5040"/>
        </w:tabs>
        <w:ind w:left="5040" w:hanging="360"/>
      </w:pPr>
      <w:rPr>
        <w:rFonts w:ascii="Arial" w:hAnsi="Arial" w:hint="default"/>
      </w:rPr>
    </w:lvl>
    <w:lvl w:ilvl="7" w:tplc="FCC808C2" w:tentative="1">
      <w:start w:val="1"/>
      <w:numFmt w:val="bullet"/>
      <w:lvlText w:val="●"/>
      <w:lvlJc w:val="left"/>
      <w:pPr>
        <w:tabs>
          <w:tab w:val="num" w:pos="5760"/>
        </w:tabs>
        <w:ind w:left="5760" w:hanging="360"/>
      </w:pPr>
      <w:rPr>
        <w:rFonts w:ascii="Arial" w:hAnsi="Arial" w:hint="default"/>
      </w:rPr>
    </w:lvl>
    <w:lvl w:ilvl="8" w:tplc="77EAB59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6602829"/>
    <w:multiLevelType w:val="hybridMultilevel"/>
    <w:tmpl w:val="C3F29F54"/>
    <w:lvl w:ilvl="0" w:tplc="FE76A38E">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BD1B39"/>
    <w:multiLevelType w:val="hybridMultilevel"/>
    <w:tmpl w:val="1D82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70755C"/>
    <w:multiLevelType w:val="hybridMultilevel"/>
    <w:tmpl w:val="037CF8A6"/>
    <w:lvl w:ilvl="0" w:tplc="466ADAE4">
      <w:numFmt w:val="bullet"/>
      <w:lvlText w:val="-"/>
      <w:lvlJc w:val="left"/>
      <w:pPr>
        <w:ind w:left="720" w:hanging="360"/>
      </w:pPr>
      <w:rPr>
        <w:rFonts w:ascii="Cooper Black" w:eastAsiaTheme="minorHAnsi" w:hAnsi="Cooper Blac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E169D5"/>
    <w:multiLevelType w:val="hybridMultilevel"/>
    <w:tmpl w:val="FE04A372"/>
    <w:lvl w:ilvl="0" w:tplc="67DA6D2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254719"/>
    <w:multiLevelType w:val="hybridMultilevel"/>
    <w:tmpl w:val="B90ED52E"/>
    <w:lvl w:ilvl="0" w:tplc="FE76A38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A50469"/>
    <w:multiLevelType w:val="hybridMultilevel"/>
    <w:tmpl w:val="E40E8B1A"/>
    <w:lvl w:ilvl="0" w:tplc="67DA6D2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1B38BA"/>
    <w:multiLevelType w:val="hybridMultilevel"/>
    <w:tmpl w:val="E1041BE6"/>
    <w:lvl w:ilvl="0" w:tplc="67DA6D2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4D371A"/>
    <w:multiLevelType w:val="hybridMultilevel"/>
    <w:tmpl w:val="6498AAFE"/>
    <w:lvl w:ilvl="0" w:tplc="67DA6D2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AF5E30"/>
    <w:multiLevelType w:val="hybridMultilevel"/>
    <w:tmpl w:val="56686964"/>
    <w:lvl w:ilvl="0" w:tplc="67DA6D2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1B288C"/>
    <w:multiLevelType w:val="hybridMultilevel"/>
    <w:tmpl w:val="57F4C206"/>
    <w:lvl w:ilvl="0" w:tplc="FE76A38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015A15"/>
    <w:multiLevelType w:val="hybridMultilevel"/>
    <w:tmpl w:val="36BE9852"/>
    <w:lvl w:ilvl="0" w:tplc="67DA6D2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BE4EB8"/>
    <w:multiLevelType w:val="hybridMultilevel"/>
    <w:tmpl w:val="491ABE0A"/>
    <w:lvl w:ilvl="0" w:tplc="FE76A38E">
      <w:start w:val="1"/>
      <w:numFmt w:val="bullet"/>
      <w:lvlText w:val=""/>
      <w:lvlJc w:val="left"/>
      <w:pPr>
        <w:ind w:left="720" w:hanging="360"/>
      </w:pPr>
      <w:rPr>
        <w:rFonts w:ascii="Wingdings" w:hAnsi="Wingdings" w:hint="default"/>
        <w:sz w:val="20"/>
        <w:szCs w:val="20"/>
      </w:rPr>
    </w:lvl>
    <w:lvl w:ilvl="1" w:tplc="E006EF6A">
      <w:numFmt w:val="bullet"/>
      <w:lvlText w:val="•"/>
      <w:lvlJc w:val="left"/>
      <w:pPr>
        <w:tabs>
          <w:tab w:val="num" w:pos="1440"/>
        </w:tabs>
        <w:ind w:left="1440" w:hanging="360"/>
      </w:pPr>
      <w:rPr>
        <w:rFonts w:ascii="Arial" w:hAnsi="Arial" w:hint="default"/>
      </w:rPr>
    </w:lvl>
    <w:lvl w:ilvl="2" w:tplc="76202326" w:tentative="1">
      <w:start w:val="1"/>
      <w:numFmt w:val="bullet"/>
      <w:lvlText w:val="•"/>
      <w:lvlJc w:val="left"/>
      <w:pPr>
        <w:tabs>
          <w:tab w:val="num" w:pos="2160"/>
        </w:tabs>
        <w:ind w:left="2160" w:hanging="360"/>
      </w:pPr>
      <w:rPr>
        <w:rFonts w:ascii="Arial" w:hAnsi="Arial" w:hint="default"/>
      </w:rPr>
    </w:lvl>
    <w:lvl w:ilvl="3" w:tplc="D4902036" w:tentative="1">
      <w:start w:val="1"/>
      <w:numFmt w:val="bullet"/>
      <w:lvlText w:val="•"/>
      <w:lvlJc w:val="left"/>
      <w:pPr>
        <w:tabs>
          <w:tab w:val="num" w:pos="2880"/>
        </w:tabs>
        <w:ind w:left="2880" w:hanging="360"/>
      </w:pPr>
      <w:rPr>
        <w:rFonts w:ascii="Arial" w:hAnsi="Arial" w:hint="default"/>
      </w:rPr>
    </w:lvl>
    <w:lvl w:ilvl="4" w:tplc="01D0F76A" w:tentative="1">
      <w:start w:val="1"/>
      <w:numFmt w:val="bullet"/>
      <w:lvlText w:val="•"/>
      <w:lvlJc w:val="left"/>
      <w:pPr>
        <w:tabs>
          <w:tab w:val="num" w:pos="3600"/>
        </w:tabs>
        <w:ind w:left="3600" w:hanging="360"/>
      </w:pPr>
      <w:rPr>
        <w:rFonts w:ascii="Arial" w:hAnsi="Arial" w:hint="default"/>
      </w:rPr>
    </w:lvl>
    <w:lvl w:ilvl="5" w:tplc="42F0725A" w:tentative="1">
      <w:start w:val="1"/>
      <w:numFmt w:val="bullet"/>
      <w:lvlText w:val="•"/>
      <w:lvlJc w:val="left"/>
      <w:pPr>
        <w:tabs>
          <w:tab w:val="num" w:pos="4320"/>
        </w:tabs>
        <w:ind w:left="4320" w:hanging="360"/>
      </w:pPr>
      <w:rPr>
        <w:rFonts w:ascii="Arial" w:hAnsi="Arial" w:hint="default"/>
      </w:rPr>
    </w:lvl>
    <w:lvl w:ilvl="6" w:tplc="4F82B968" w:tentative="1">
      <w:start w:val="1"/>
      <w:numFmt w:val="bullet"/>
      <w:lvlText w:val="•"/>
      <w:lvlJc w:val="left"/>
      <w:pPr>
        <w:tabs>
          <w:tab w:val="num" w:pos="5040"/>
        </w:tabs>
        <w:ind w:left="5040" w:hanging="360"/>
      </w:pPr>
      <w:rPr>
        <w:rFonts w:ascii="Arial" w:hAnsi="Arial" w:hint="default"/>
      </w:rPr>
    </w:lvl>
    <w:lvl w:ilvl="7" w:tplc="4508B2D6" w:tentative="1">
      <w:start w:val="1"/>
      <w:numFmt w:val="bullet"/>
      <w:lvlText w:val="•"/>
      <w:lvlJc w:val="left"/>
      <w:pPr>
        <w:tabs>
          <w:tab w:val="num" w:pos="5760"/>
        </w:tabs>
        <w:ind w:left="5760" w:hanging="360"/>
      </w:pPr>
      <w:rPr>
        <w:rFonts w:ascii="Arial" w:hAnsi="Arial" w:hint="default"/>
      </w:rPr>
    </w:lvl>
    <w:lvl w:ilvl="8" w:tplc="333AA7D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40F6CAF"/>
    <w:multiLevelType w:val="hybridMultilevel"/>
    <w:tmpl w:val="6C50A74A"/>
    <w:lvl w:ilvl="0" w:tplc="67DA6D2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426986"/>
    <w:multiLevelType w:val="hybridMultilevel"/>
    <w:tmpl w:val="EED8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5A6C7C"/>
    <w:multiLevelType w:val="hybridMultilevel"/>
    <w:tmpl w:val="2280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201CFB"/>
    <w:multiLevelType w:val="hybridMultilevel"/>
    <w:tmpl w:val="E0FCA91C"/>
    <w:lvl w:ilvl="0" w:tplc="67DA6D2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C30BCF"/>
    <w:multiLevelType w:val="hybridMultilevel"/>
    <w:tmpl w:val="5CE67EB8"/>
    <w:lvl w:ilvl="0" w:tplc="FE76A38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95154D"/>
    <w:multiLevelType w:val="hybridMultilevel"/>
    <w:tmpl w:val="C6846AD4"/>
    <w:lvl w:ilvl="0" w:tplc="FE76A38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2F215F"/>
    <w:multiLevelType w:val="hybridMultilevel"/>
    <w:tmpl w:val="C9E4C2EE"/>
    <w:lvl w:ilvl="0" w:tplc="67DA6D2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10308B"/>
    <w:multiLevelType w:val="hybridMultilevel"/>
    <w:tmpl w:val="FE686CDC"/>
    <w:lvl w:ilvl="0" w:tplc="7E389034">
      <w:start w:val="1"/>
      <w:numFmt w:val="bullet"/>
      <w:lvlText w:val=""/>
      <w:lvlJc w:val="left"/>
      <w:pPr>
        <w:ind w:left="720" w:hanging="360"/>
      </w:pPr>
      <w:rPr>
        <w:rFonts w:ascii="Wingdings" w:hAnsi="Wingdings" w:cs="Wingdings" w:hint="default"/>
        <w:color w:val="00527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B145A6"/>
    <w:multiLevelType w:val="hybridMultilevel"/>
    <w:tmpl w:val="05E455AC"/>
    <w:lvl w:ilvl="0" w:tplc="0F14D428">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504A0F"/>
    <w:multiLevelType w:val="hybridMultilevel"/>
    <w:tmpl w:val="E0CCAEB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3F22A04"/>
    <w:multiLevelType w:val="hybridMultilevel"/>
    <w:tmpl w:val="3BE05378"/>
    <w:lvl w:ilvl="0" w:tplc="67DA6D28">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C642760"/>
    <w:multiLevelType w:val="hybridMultilevel"/>
    <w:tmpl w:val="7EF2A3DC"/>
    <w:lvl w:ilvl="0" w:tplc="FE76A38E">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8D60C8"/>
    <w:multiLevelType w:val="hybridMultilevel"/>
    <w:tmpl w:val="27BE2CD0"/>
    <w:lvl w:ilvl="0" w:tplc="FE76A38E">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D3747C"/>
    <w:multiLevelType w:val="hybridMultilevel"/>
    <w:tmpl w:val="105CF356"/>
    <w:lvl w:ilvl="0" w:tplc="67DA6D2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9B45E1"/>
    <w:multiLevelType w:val="hybridMultilevel"/>
    <w:tmpl w:val="F718072E"/>
    <w:lvl w:ilvl="0" w:tplc="67DA6D2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E523CE"/>
    <w:multiLevelType w:val="hybridMultilevel"/>
    <w:tmpl w:val="78BE9C76"/>
    <w:lvl w:ilvl="0" w:tplc="466ADAE4">
      <w:numFmt w:val="bullet"/>
      <w:lvlText w:val="-"/>
      <w:lvlJc w:val="left"/>
      <w:pPr>
        <w:ind w:left="720" w:hanging="360"/>
      </w:pPr>
      <w:rPr>
        <w:rFonts w:ascii="Cooper Black" w:eastAsiaTheme="minorHAnsi" w:hAnsi="Cooper Black"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4B3723"/>
    <w:multiLevelType w:val="hybridMultilevel"/>
    <w:tmpl w:val="FE50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9E13C2"/>
    <w:multiLevelType w:val="hybridMultilevel"/>
    <w:tmpl w:val="533C759A"/>
    <w:lvl w:ilvl="0" w:tplc="67DA6D2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B23043"/>
    <w:multiLevelType w:val="hybridMultilevel"/>
    <w:tmpl w:val="94448B78"/>
    <w:lvl w:ilvl="0" w:tplc="67DA6D2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0"/>
  </w:num>
  <w:num w:numId="3">
    <w:abstractNumId w:val="8"/>
  </w:num>
  <w:num w:numId="4">
    <w:abstractNumId w:val="19"/>
  </w:num>
  <w:num w:numId="5">
    <w:abstractNumId w:val="23"/>
  </w:num>
  <w:num w:numId="6">
    <w:abstractNumId w:val="11"/>
  </w:num>
  <w:num w:numId="7">
    <w:abstractNumId w:val="1"/>
  </w:num>
  <w:num w:numId="8">
    <w:abstractNumId w:val="35"/>
  </w:num>
  <w:num w:numId="9">
    <w:abstractNumId w:val="31"/>
  </w:num>
  <w:num w:numId="10">
    <w:abstractNumId w:val="32"/>
  </w:num>
  <w:num w:numId="11">
    <w:abstractNumId w:val="38"/>
  </w:num>
  <w:num w:numId="12">
    <w:abstractNumId w:val="39"/>
  </w:num>
  <w:num w:numId="13">
    <w:abstractNumId w:val="16"/>
  </w:num>
  <w:num w:numId="14">
    <w:abstractNumId w:val="9"/>
  </w:num>
  <w:num w:numId="15">
    <w:abstractNumId w:val="43"/>
  </w:num>
  <w:num w:numId="16">
    <w:abstractNumId w:val="25"/>
  </w:num>
  <w:num w:numId="17">
    <w:abstractNumId w:val="28"/>
  </w:num>
  <w:num w:numId="18">
    <w:abstractNumId w:val="12"/>
  </w:num>
  <w:num w:numId="19">
    <w:abstractNumId w:val="0"/>
  </w:num>
  <w:num w:numId="20">
    <w:abstractNumId w:val="34"/>
  </w:num>
  <w:num w:numId="21">
    <w:abstractNumId w:val="21"/>
  </w:num>
  <w:num w:numId="22">
    <w:abstractNumId w:val="18"/>
  </w:num>
  <w:num w:numId="23">
    <w:abstractNumId w:val="42"/>
  </w:num>
  <w:num w:numId="24">
    <w:abstractNumId w:val="15"/>
  </w:num>
  <w:num w:numId="25">
    <w:abstractNumId w:val="6"/>
  </w:num>
  <w:num w:numId="26">
    <w:abstractNumId w:val="40"/>
  </w:num>
  <w:num w:numId="27">
    <w:abstractNumId w:val="26"/>
  </w:num>
  <w:num w:numId="28">
    <w:abstractNumId w:val="3"/>
  </w:num>
  <w:num w:numId="29">
    <w:abstractNumId w:val="14"/>
  </w:num>
  <w:num w:numId="30">
    <w:abstractNumId w:val="37"/>
  </w:num>
  <w:num w:numId="31">
    <w:abstractNumId w:val="30"/>
  </w:num>
  <w:num w:numId="32">
    <w:abstractNumId w:val="36"/>
  </w:num>
  <w:num w:numId="33">
    <w:abstractNumId w:val="7"/>
  </w:num>
  <w:num w:numId="34">
    <w:abstractNumId w:val="24"/>
  </w:num>
  <w:num w:numId="35">
    <w:abstractNumId w:val="10"/>
  </w:num>
  <w:num w:numId="36">
    <w:abstractNumId w:val="22"/>
  </w:num>
  <w:num w:numId="37">
    <w:abstractNumId w:val="17"/>
  </w:num>
  <w:num w:numId="38">
    <w:abstractNumId w:val="27"/>
  </w:num>
  <w:num w:numId="39">
    <w:abstractNumId w:val="41"/>
  </w:num>
  <w:num w:numId="40">
    <w:abstractNumId w:val="4"/>
  </w:num>
  <w:num w:numId="41">
    <w:abstractNumId w:val="13"/>
  </w:num>
  <w:num w:numId="42">
    <w:abstractNumId w:val="5"/>
  </w:num>
  <w:num w:numId="43">
    <w:abstractNumId w:val="29"/>
  </w:num>
  <w:num w:numId="4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2" w:dllVersion="6" w:checkStyle="1"/>
  <w:proofState w:spelling="clean" w:grammar="clean"/>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C35"/>
    <w:rsid w:val="00001CEA"/>
    <w:rsid w:val="000029A7"/>
    <w:rsid w:val="00004121"/>
    <w:rsid w:val="0001530D"/>
    <w:rsid w:val="00015551"/>
    <w:rsid w:val="00015AFA"/>
    <w:rsid w:val="0002571A"/>
    <w:rsid w:val="00027970"/>
    <w:rsid w:val="000314D1"/>
    <w:rsid w:val="000324DD"/>
    <w:rsid w:val="00036AC2"/>
    <w:rsid w:val="00041306"/>
    <w:rsid w:val="00041790"/>
    <w:rsid w:val="000422DD"/>
    <w:rsid w:val="00045F7B"/>
    <w:rsid w:val="00046FE9"/>
    <w:rsid w:val="000573FD"/>
    <w:rsid w:val="000620DE"/>
    <w:rsid w:val="00074C86"/>
    <w:rsid w:val="00082463"/>
    <w:rsid w:val="00082F4E"/>
    <w:rsid w:val="00085F60"/>
    <w:rsid w:val="00096758"/>
    <w:rsid w:val="000A0307"/>
    <w:rsid w:val="000A0D2E"/>
    <w:rsid w:val="000A38BD"/>
    <w:rsid w:val="000A487B"/>
    <w:rsid w:val="000A5EB5"/>
    <w:rsid w:val="000A694A"/>
    <w:rsid w:val="000B24AB"/>
    <w:rsid w:val="000B771D"/>
    <w:rsid w:val="000B79EB"/>
    <w:rsid w:val="000C3A8F"/>
    <w:rsid w:val="000C413D"/>
    <w:rsid w:val="000C4EFE"/>
    <w:rsid w:val="000C5F61"/>
    <w:rsid w:val="000C6FD2"/>
    <w:rsid w:val="000D345C"/>
    <w:rsid w:val="000D5583"/>
    <w:rsid w:val="000E6147"/>
    <w:rsid w:val="000F0CFD"/>
    <w:rsid w:val="00102D7A"/>
    <w:rsid w:val="00102F26"/>
    <w:rsid w:val="00103AA9"/>
    <w:rsid w:val="00122924"/>
    <w:rsid w:val="00132B9D"/>
    <w:rsid w:val="00150941"/>
    <w:rsid w:val="00151EC1"/>
    <w:rsid w:val="00152ADE"/>
    <w:rsid w:val="001539D5"/>
    <w:rsid w:val="001540EA"/>
    <w:rsid w:val="00163278"/>
    <w:rsid w:val="00167697"/>
    <w:rsid w:val="00170CCF"/>
    <w:rsid w:val="001719A1"/>
    <w:rsid w:val="0017591E"/>
    <w:rsid w:val="00186806"/>
    <w:rsid w:val="00192B3D"/>
    <w:rsid w:val="00193426"/>
    <w:rsid w:val="0019434A"/>
    <w:rsid w:val="001A5F34"/>
    <w:rsid w:val="001A6A83"/>
    <w:rsid w:val="001A765A"/>
    <w:rsid w:val="001B19FA"/>
    <w:rsid w:val="001C5B66"/>
    <w:rsid w:val="001D1C3C"/>
    <w:rsid w:val="001D325E"/>
    <w:rsid w:val="001D4F98"/>
    <w:rsid w:val="001D53F8"/>
    <w:rsid w:val="001D5B02"/>
    <w:rsid w:val="001E4211"/>
    <w:rsid w:val="001E5EC2"/>
    <w:rsid w:val="001E69BF"/>
    <w:rsid w:val="001E6BE6"/>
    <w:rsid w:val="001F2EEA"/>
    <w:rsid w:val="001F30CF"/>
    <w:rsid w:val="0020148A"/>
    <w:rsid w:val="00203C70"/>
    <w:rsid w:val="00204C78"/>
    <w:rsid w:val="0020534E"/>
    <w:rsid w:val="00216210"/>
    <w:rsid w:val="00216524"/>
    <w:rsid w:val="00217AC9"/>
    <w:rsid w:val="00217E43"/>
    <w:rsid w:val="00220F20"/>
    <w:rsid w:val="00222551"/>
    <w:rsid w:val="002227A2"/>
    <w:rsid w:val="002242B8"/>
    <w:rsid w:val="0022447C"/>
    <w:rsid w:val="00233168"/>
    <w:rsid w:val="002361C2"/>
    <w:rsid w:val="00237F37"/>
    <w:rsid w:val="00242167"/>
    <w:rsid w:val="002441ED"/>
    <w:rsid w:val="002478F8"/>
    <w:rsid w:val="00252396"/>
    <w:rsid w:val="0025771A"/>
    <w:rsid w:val="00257BAC"/>
    <w:rsid w:val="00263F50"/>
    <w:rsid w:val="0026445F"/>
    <w:rsid w:val="00266E23"/>
    <w:rsid w:val="002735F8"/>
    <w:rsid w:val="002832F5"/>
    <w:rsid w:val="00283E27"/>
    <w:rsid w:val="00287F5C"/>
    <w:rsid w:val="002910C5"/>
    <w:rsid w:val="00291279"/>
    <w:rsid w:val="002932C2"/>
    <w:rsid w:val="002A1841"/>
    <w:rsid w:val="002A3321"/>
    <w:rsid w:val="002A3DAE"/>
    <w:rsid w:val="002A5EC9"/>
    <w:rsid w:val="002B2C1E"/>
    <w:rsid w:val="002B6BB9"/>
    <w:rsid w:val="002C0CBA"/>
    <w:rsid w:val="002D73B6"/>
    <w:rsid w:val="002E02B6"/>
    <w:rsid w:val="002F01B3"/>
    <w:rsid w:val="002F1CE0"/>
    <w:rsid w:val="002F3D60"/>
    <w:rsid w:val="002F420F"/>
    <w:rsid w:val="002F5032"/>
    <w:rsid w:val="00300D5A"/>
    <w:rsid w:val="0030200B"/>
    <w:rsid w:val="00302837"/>
    <w:rsid w:val="003044D3"/>
    <w:rsid w:val="0031091C"/>
    <w:rsid w:val="00310E0E"/>
    <w:rsid w:val="00314A10"/>
    <w:rsid w:val="003210A4"/>
    <w:rsid w:val="00321300"/>
    <w:rsid w:val="00321C8A"/>
    <w:rsid w:val="00324C4A"/>
    <w:rsid w:val="00324D01"/>
    <w:rsid w:val="00332F22"/>
    <w:rsid w:val="0034669A"/>
    <w:rsid w:val="00350829"/>
    <w:rsid w:val="00355BD5"/>
    <w:rsid w:val="003567F1"/>
    <w:rsid w:val="00357622"/>
    <w:rsid w:val="003630D5"/>
    <w:rsid w:val="003641A6"/>
    <w:rsid w:val="0036787B"/>
    <w:rsid w:val="00370B7C"/>
    <w:rsid w:val="00373E66"/>
    <w:rsid w:val="00374E07"/>
    <w:rsid w:val="00382266"/>
    <w:rsid w:val="00382A84"/>
    <w:rsid w:val="00386FAE"/>
    <w:rsid w:val="003902DA"/>
    <w:rsid w:val="00391E7E"/>
    <w:rsid w:val="003926F1"/>
    <w:rsid w:val="00393204"/>
    <w:rsid w:val="003943CE"/>
    <w:rsid w:val="003953D2"/>
    <w:rsid w:val="003A1278"/>
    <w:rsid w:val="003A728A"/>
    <w:rsid w:val="003B4810"/>
    <w:rsid w:val="003B62DC"/>
    <w:rsid w:val="003C071B"/>
    <w:rsid w:val="003C6BF8"/>
    <w:rsid w:val="003D0873"/>
    <w:rsid w:val="003D2AB0"/>
    <w:rsid w:val="003D7F61"/>
    <w:rsid w:val="003E2314"/>
    <w:rsid w:val="003E7898"/>
    <w:rsid w:val="003F2189"/>
    <w:rsid w:val="003F31BF"/>
    <w:rsid w:val="003F3B47"/>
    <w:rsid w:val="0040646A"/>
    <w:rsid w:val="004118AB"/>
    <w:rsid w:val="00413A10"/>
    <w:rsid w:val="004165CC"/>
    <w:rsid w:val="0042140F"/>
    <w:rsid w:val="00421AE6"/>
    <w:rsid w:val="00426FDA"/>
    <w:rsid w:val="004306A4"/>
    <w:rsid w:val="004336A9"/>
    <w:rsid w:val="0043660B"/>
    <w:rsid w:val="004517AE"/>
    <w:rsid w:val="004521AE"/>
    <w:rsid w:val="00455D43"/>
    <w:rsid w:val="0047398A"/>
    <w:rsid w:val="00473C72"/>
    <w:rsid w:val="0047599A"/>
    <w:rsid w:val="00476253"/>
    <w:rsid w:val="0048517D"/>
    <w:rsid w:val="00492A93"/>
    <w:rsid w:val="0049549E"/>
    <w:rsid w:val="004A0510"/>
    <w:rsid w:val="004A26C0"/>
    <w:rsid w:val="004A57D3"/>
    <w:rsid w:val="004B0D10"/>
    <w:rsid w:val="004B3AC4"/>
    <w:rsid w:val="004B6333"/>
    <w:rsid w:val="004B7C6D"/>
    <w:rsid w:val="004C1482"/>
    <w:rsid w:val="004C4313"/>
    <w:rsid w:val="004C558F"/>
    <w:rsid w:val="004D2FA0"/>
    <w:rsid w:val="004D339C"/>
    <w:rsid w:val="004E6B5F"/>
    <w:rsid w:val="004E7B35"/>
    <w:rsid w:val="004F3346"/>
    <w:rsid w:val="004F3437"/>
    <w:rsid w:val="004F660D"/>
    <w:rsid w:val="00504232"/>
    <w:rsid w:val="005057A9"/>
    <w:rsid w:val="00510F1F"/>
    <w:rsid w:val="00512338"/>
    <w:rsid w:val="00515F65"/>
    <w:rsid w:val="00525352"/>
    <w:rsid w:val="00526AD8"/>
    <w:rsid w:val="0052715F"/>
    <w:rsid w:val="00531DBD"/>
    <w:rsid w:val="00536D6E"/>
    <w:rsid w:val="00541E44"/>
    <w:rsid w:val="00544D4B"/>
    <w:rsid w:val="005478E3"/>
    <w:rsid w:val="00556671"/>
    <w:rsid w:val="005576E1"/>
    <w:rsid w:val="005605C7"/>
    <w:rsid w:val="00561E7E"/>
    <w:rsid w:val="00566F0A"/>
    <w:rsid w:val="00566FD0"/>
    <w:rsid w:val="00571453"/>
    <w:rsid w:val="005722F2"/>
    <w:rsid w:val="00573A8A"/>
    <w:rsid w:val="00573D8C"/>
    <w:rsid w:val="00577767"/>
    <w:rsid w:val="00583C9E"/>
    <w:rsid w:val="0058743F"/>
    <w:rsid w:val="0059096F"/>
    <w:rsid w:val="00592727"/>
    <w:rsid w:val="00592DD0"/>
    <w:rsid w:val="00596BFC"/>
    <w:rsid w:val="005A1808"/>
    <w:rsid w:val="005A4354"/>
    <w:rsid w:val="005A44A4"/>
    <w:rsid w:val="005A4E90"/>
    <w:rsid w:val="005A533F"/>
    <w:rsid w:val="005A7BAF"/>
    <w:rsid w:val="005B086E"/>
    <w:rsid w:val="005B145F"/>
    <w:rsid w:val="005B39F0"/>
    <w:rsid w:val="005C20FF"/>
    <w:rsid w:val="005C3AC9"/>
    <w:rsid w:val="005C4850"/>
    <w:rsid w:val="005C6F9C"/>
    <w:rsid w:val="005C75D5"/>
    <w:rsid w:val="005D366C"/>
    <w:rsid w:val="005D3EFE"/>
    <w:rsid w:val="005E0FC4"/>
    <w:rsid w:val="005E4BF4"/>
    <w:rsid w:val="005F1F22"/>
    <w:rsid w:val="005F3519"/>
    <w:rsid w:val="005F3FC4"/>
    <w:rsid w:val="005F489A"/>
    <w:rsid w:val="005F4CB2"/>
    <w:rsid w:val="005F5CD9"/>
    <w:rsid w:val="005F639B"/>
    <w:rsid w:val="00601BF6"/>
    <w:rsid w:val="00603A66"/>
    <w:rsid w:val="00615764"/>
    <w:rsid w:val="0062449A"/>
    <w:rsid w:val="00626476"/>
    <w:rsid w:val="0063423C"/>
    <w:rsid w:val="00635171"/>
    <w:rsid w:val="006402F4"/>
    <w:rsid w:val="0064173F"/>
    <w:rsid w:val="006436A8"/>
    <w:rsid w:val="00646AFA"/>
    <w:rsid w:val="006474F4"/>
    <w:rsid w:val="00653B3A"/>
    <w:rsid w:val="006555A7"/>
    <w:rsid w:val="00655F16"/>
    <w:rsid w:val="00657D8D"/>
    <w:rsid w:val="00661B3E"/>
    <w:rsid w:val="00664E3D"/>
    <w:rsid w:val="0066574A"/>
    <w:rsid w:val="006700B7"/>
    <w:rsid w:val="006724A9"/>
    <w:rsid w:val="006760AD"/>
    <w:rsid w:val="00682E8F"/>
    <w:rsid w:val="00685960"/>
    <w:rsid w:val="006869B4"/>
    <w:rsid w:val="00694863"/>
    <w:rsid w:val="00696870"/>
    <w:rsid w:val="006976E2"/>
    <w:rsid w:val="006A0984"/>
    <w:rsid w:val="006A2060"/>
    <w:rsid w:val="006A38D4"/>
    <w:rsid w:val="006A485B"/>
    <w:rsid w:val="006A57E2"/>
    <w:rsid w:val="006A6548"/>
    <w:rsid w:val="006B13D6"/>
    <w:rsid w:val="006B224E"/>
    <w:rsid w:val="006B2E65"/>
    <w:rsid w:val="006B5DD3"/>
    <w:rsid w:val="006B6614"/>
    <w:rsid w:val="006C3387"/>
    <w:rsid w:val="006D1BD6"/>
    <w:rsid w:val="006D23E7"/>
    <w:rsid w:val="006D42C6"/>
    <w:rsid w:val="006D4B69"/>
    <w:rsid w:val="006D6BFE"/>
    <w:rsid w:val="006E4FA3"/>
    <w:rsid w:val="006F3DDA"/>
    <w:rsid w:val="006F5AC4"/>
    <w:rsid w:val="0070401F"/>
    <w:rsid w:val="00704E00"/>
    <w:rsid w:val="00711AC9"/>
    <w:rsid w:val="00715EAF"/>
    <w:rsid w:val="0072733C"/>
    <w:rsid w:val="00727B0C"/>
    <w:rsid w:val="00730506"/>
    <w:rsid w:val="007336B4"/>
    <w:rsid w:val="00734B58"/>
    <w:rsid w:val="00740997"/>
    <w:rsid w:val="0074445F"/>
    <w:rsid w:val="00744E71"/>
    <w:rsid w:val="00746B48"/>
    <w:rsid w:val="0075039A"/>
    <w:rsid w:val="007525CA"/>
    <w:rsid w:val="00755A03"/>
    <w:rsid w:val="00756354"/>
    <w:rsid w:val="007602E0"/>
    <w:rsid w:val="00764016"/>
    <w:rsid w:val="00766C93"/>
    <w:rsid w:val="00767230"/>
    <w:rsid w:val="007679CA"/>
    <w:rsid w:val="00774451"/>
    <w:rsid w:val="00776B5C"/>
    <w:rsid w:val="0077787C"/>
    <w:rsid w:val="00777955"/>
    <w:rsid w:val="00782526"/>
    <w:rsid w:val="00783A63"/>
    <w:rsid w:val="00783F01"/>
    <w:rsid w:val="0078683B"/>
    <w:rsid w:val="00787462"/>
    <w:rsid w:val="00794797"/>
    <w:rsid w:val="0079713C"/>
    <w:rsid w:val="007A0189"/>
    <w:rsid w:val="007A62E6"/>
    <w:rsid w:val="007B0025"/>
    <w:rsid w:val="007B7D25"/>
    <w:rsid w:val="007C24CE"/>
    <w:rsid w:val="007C7B26"/>
    <w:rsid w:val="007E06DF"/>
    <w:rsid w:val="007E1589"/>
    <w:rsid w:val="007E3783"/>
    <w:rsid w:val="007F09E6"/>
    <w:rsid w:val="007F31A9"/>
    <w:rsid w:val="00803E6A"/>
    <w:rsid w:val="008071D7"/>
    <w:rsid w:val="0081033B"/>
    <w:rsid w:val="00810BAC"/>
    <w:rsid w:val="008115A3"/>
    <w:rsid w:val="00814705"/>
    <w:rsid w:val="00822E7E"/>
    <w:rsid w:val="00826026"/>
    <w:rsid w:val="008326D3"/>
    <w:rsid w:val="008354F4"/>
    <w:rsid w:val="008407F7"/>
    <w:rsid w:val="00842E91"/>
    <w:rsid w:val="00844F42"/>
    <w:rsid w:val="00850F98"/>
    <w:rsid w:val="008516A0"/>
    <w:rsid w:val="00852FCA"/>
    <w:rsid w:val="00855098"/>
    <w:rsid w:val="00861AA0"/>
    <w:rsid w:val="00861E99"/>
    <w:rsid w:val="00862095"/>
    <w:rsid w:val="00866D9E"/>
    <w:rsid w:val="00870EF2"/>
    <w:rsid w:val="0088136A"/>
    <w:rsid w:val="00881D1C"/>
    <w:rsid w:val="00893F93"/>
    <w:rsid w:val="00894F25"/>
    <w:rsid w:val="008955F3"/>
    <w:rsid w:val="008962B0"/>
    <w:rsid w:val="008A0365"/>
    <w:rsid w:val="008A19C8"/>
    <w:rsid w:val="008A30CC"/>
    <w:rsid w:val="008A3253"/>
    <w:rsid w:val="008A3964"/>
    <w:rsid w:val="008A4A1E"/>
    <w:rsid w:val="008A4A21"/>
    <w:rsid w:val="008A794E"/>
    <w:rsid w:val="008B0A8E"/>
    <w:rsid w:val="008B4BCD"/>
    <w:rsid w:val="008B612D"/>
    <w:rsid w:val="008C12FD"/>
    <w:rsid w:val="008C1D61"/>
    <w:rsid w:val="008C5ED0"/>
    <w:rsid w:val="008C79B4"/>
    <w:rsid w:val="008D11C8"/>
    <w:rsid w:val="008D5433"/>
    <w:rsid w:val="008E262D"/>
    <w:rsid w:val="008E6B76"/>
    <w:rsid w:val="008F1A9E"/>
    <w:rsid w:val="008F2000"/>
    <w:rsid w:val="00905551"/>
    <w:rsid w:val="00906CEA"/>
    <w:rsid w:val="00907B63"/>
    <w:rsid w:val="00907B6D"/>
    <w:rsid w:val="009175C7"/>
    <w:rsid w:val="00927073"/>
    <w:rsid w:val="00930116"/>
    <w:rsid w:val="00933376"/>
    <w:rsid w:val="009361BB"/>
    <w:rsid w:val="00946013"/>
    <w:rsid w:val="00950BBD"/>
    <w:rsid w:val="009567D5"/>
    <w:rsid w:val="00980604"/>
    <w:rsid w:val="00980754"/>
    <w:rsid w:val="00980A08"/>
    <w:rsid w:val="00981375"/>
    <w:rsid w:val="0098566C"/>
    <w:rsid w:val="009860AE"/>
    <w:rsid w:val="00992293"/>
    <w:rsid w:val="00992481"/>
    <w:rsid w:val="00993163"/>
    <w:rsid w:val="00997DE2"/>
    <w:rsid w:val="009A0AB5"/>
    <w:rsid w:val="009A5BFC"/>
    <w:rsid w:val="009B05DD"/>
    <w:rsid w:val="009B15BB"/>
    <w:rsid w:val="009B77BA"/>
    <w:rsid w:val="009C102A"/>
    <w:rsid w:val="009C228F"/>
    <w:rsid w:val="009C4BDE"/>
    <w:rsid w:val="009C5A66"/>
    <w:rsid w:val="009C5AC4"/>
    <w:rsid w:val="009E5988"/>
    <w:rsid w:val="009E6E0F"/>
    <w:rsid w:val="009F0760"/>
    <w:rsid w:val="009F30FA"/>
    <w:rsid w:val="00A00885"/>
    <w:rsid w:val="00A01EA3"/>
    <w:rsid w:val="00A053A4"/>
    <w:rsid w:val="00A064CD"/>
    <w:rsid w:val="00A065BB"/>
    <w:rsid w:val="00A06673"/>
    <w:rsid w:val="00A13801"/>
    <w:rsid w:val="00A13E35"/>
    <w:rsid w:val="00A14F8F"/>
    <w:rsid w:val="00A210E0"/>
    <w:rsid w:val="00A25C36"/>
    <w:rsid w:val="00A265B2"/>
    <w:rsid w:val="00A37194"/>
    <w:rsid w:val="00A403F0"/>
    <w:rsid w:val="00A410A0"/>
    <w:rsid w:val="00A414D5"/>
    <w:rsid w:val="00A4444C"/>
    <w:rsid w:val="00A5107C"/>
    <w:rsid w:val="00A515FB"/>
    <w:rsid w:val="00A54722"/>
    <w:rsid w:val="00A56B43"/>
    <w:rsid w:val="00A63C62"/>
    <w:rsid w:val="00A73DA9"/>
    <w:rsid w:val="00A861AC"/>
    <w:rsid w:val="00A907FB"/>
    <w:rsid w:val="00A92AA0"/>
    <w:rsid w:val="00A952CE"/>
    <w:rsid w:val="00A96CF4"/>
    <w:rsid w:val="00A9798D"/>
    <w:rsid w:val="00AB695D"/>
    <w:rsid w:val="00AC6FFA"/>
    <w:rsid w:val="00AD0FAA"/>
    <w:rsid w:val="00AD15E7"/>
    <w:rsid w:val="00AD191C"/>
    <w:rsid w:val="00AE132F"/>
    <w:rsid w:val="00AE1561"/>
    <w:rsid w:val="00AF0459"/>
    <w:rsid w:val="00AF37F8"/>
    <w:rsid w:val="00B02898"/>
    <w:rsid w:val="00B049F8"/>
    <w:rsid w:val="00B06846"/>
    <w:rsid w:val="00B06C9E"/>
    <w:rsid w:val="00B1010A"/>
    <w:rsid w:val="00B114F2"/>
    <w:rsid w:val="00B114F9"/>
    <w:rsid w:val="00B122D4"/>
    <w:rsid w:val="00B146D8"/>
    <w:rsid w:val="00B235B6"/>
    <w:rsid w:val="00B25D2B"/>
    <w:rsid w:val="00B30CC1"/>
    <w:rsid w:val="00B3162F"/>
    <w:rsid w:val="00B37879"/>
    <w:rsid w:val="00B37AA4"/>
    <w:rsid w:val="00B54DFC"/>
    <w:rsid w:val="00B550C8"/>
    <w:rsid w:val="00B60482"/>
    <w:rsid w:val="00B608C2"/>
    <w:rsid w:val="00B60B90"/>
    <w:rsid w:val="00B73E5D"/>
    <w:rsid w:val="00B7496D"/>
    <w:rsid w:val="00B83764"/>
    <w:rsid w:val="00B8434D"/>
    <w:rsid w:val="00B8500D"/>
    <w:rsid w:val="00B865EA"/>
    <w:rsid w:val="00B86DF8"/>
    <w:rsid w:val="00B87768"/>
    <w:rsid w:val="00B87F2F"/>
    <w:rsid w:val="00B919D1"/>
    <w:rsid w:val="00B977A9"/>
    <w:rsid w:val="00BA4515"/>
    <w:rsid w:val="00BB0E5B"/>
    <w:rsid w:val="00BB108D"/>
    <w:rsid w:val="00BB30AF"/>
    <w:rsid w:val="00BC2C0F"/>
    <w:rsid w:val="00BC413F"/>
    <w:rsid w:val="00BC576B"/>
    <w:rsid w:val="00BD3030"/>
    <w:rsid w:val="00BD48A1"/>
    <w:rsid w:val="00BE4D2F"/>
    <w:rsid w:val="00BE6C2B"/>
    <w:rsid w:val="00BE7681"/>
    <w:rsid w:val="00BF0AEF"/>
    <w:rsid w:val="00C03F32"/>
    <w:rsid w:val="00C04116"/>
    <w:rsid w:val="00C06439"/>
    <w:rsid w:val="00C067EF"/>
    <w:rsid w:val="00C0727D"/>
    <w:rsid w:val="00C10E03"/>
    <w:rsid w:val="00C10FBD"/>
    <w:rsid w:val="00C118FC"/>
    <w:rsid w:val="00C135FE"/>
    <w:rsid w:val="00C13AB9"/>
    <w:rsid w:val="00C20A3C"/>
    <w:rsid w:val="00C214FE"/>
    <w:rsid w:val="00C27AF2"/>
    <w:rsid w:val="00C3625C"/>
    <w:rsid w:val="00C37908"/>
    <w:rsid w:val="00C4109F"/>
    <w:rsid w:val="00C511FC"/>
    <w:rsid w:val="00C55298"/>
    <w:rsid w:val="00C60A22"/>
    <w:rsid w:val="00C63456"/>
    <w:rsid w:val="00C64019"/>
    <w:rsid w:val="00C830C6"/>
    <w:rsid w:val="00C830D7"/>
    <w:rsid w:val="00C84B38"/>
    <w:rsid w:val="00C87E90"/>
    <w:rsid w:val="00C90FBC"/>
    <w:rsid w:val="00C91550"/>
    <w:rsid w:val="00C92295"/>
    <w:rsid w:val="00C9412A"/>
    <w:rsid w:val="00C96886"/>
    <w:rsid w:val="00CA0245"/>
    <w:rsid w:val="00CA6748"/>
    <w:rsid w:val="00CB2579"/>
    <w:rsid w:val="00CB2679"/>
    <w:rsid w:val="00CB4C2E"/>
    <w:rsid w:val="00CB64ED"/>
    <w:rsid w:val="00CC04C1"/>
    <w:rsid w:val="00CC1135"/>
    <w:rsid w:val="00CC6C38"/>
    <w:rsid w:val="00CD0530"/>
    <w:rsid w:val="00CD14BF"/>
    <w:rsid w:val="00CD40F9"/>
    <w:rsid w:val="00CE455B"/>
    <w:rsid w:val="00CE5A80"/>
    <w:rsid w:val="00CE7E39"/>
    <w:rsid w:val="00CF2E21"/>
    <w:rsid w:val="00CF6946"/>
    <w:rsid w:val="00D00446"/>
    <w:rsid w:val="00D04FC7"/>
    <w:rsid w:val="00D05EE7"/>
    <w:rsid w:val="00D073A5"/>
    <w:rsid w:val="00D1451C"/>
    <w:rsid w:val="00D20F1C"/>
    <w:rsid w:val="00D233C8"/>
    <w:rsid w:val="00D259ED"/>
    <w:rsid w:val="00D31FFF"/>
    <w:rsid w:val="00D34D29"/>
    <w:rsid w:val="00D35856"/>
    <w:rsid w:val="00D370D4"/>
    <w:rsid w:val="00D405FC"/>
    <w:rsid w:val="00D471C5"/>
    <w:rsid w:val="00D50080"/>
    <w:rsid w:val="00D50D07"/>
    <w:rsid w:val="00D52763"/>
    <w:rsid w:val="00D529CA"/>
    <w:rsid w:val="00D70C21"/>
    <w:rsid w:val="00D71276"/>
    <w:rsid w:val="00D80EA5"/>
    <w:rsid w:val="00D821EB"/>
    <w:rsid w:val="00D87648"/>
    <w:rsid w:val="00D90F95"/>
    <w:rsid w:val="00D913BF"/>
    <w:rsid w:val="00D956EF"/>
    <w:rsid w:val="00D957E5"/>
    <w:rsid w:val="00D974EE"/>
    <w:rsid w:val="00DA3801"/>
    <w:rsid w:val="00DA3EE3"/>
    <w:rsid w:val="00DB1264"/>
    <w:rsid w:val="00DC2C68"/>
    <w:rsid w:val="00DC3C6F"/>
    <w:rsid w:val="00DC5DAA"/>
    <w:rsid w:val="00DC7866"/>
    <w:rsid w:val="00DC7BCD"/>
    <w:rsid w:val="00DD1AD6"/>
    <w:rsid w:val="00DE01C5"/>
    <w:rsid w:val="00DE087B"/>
    <w:rsid w:val="00DE3443"/>
    <w:rsid w:val="00DF1A42"/>
    <w:rsid w:val="00DF5239"/>
    <w:rsid w:val="00DF7325"/>
    <w:rsid w:val="00E002F1"/>
    <w:rsid w:val="00E03572"/>
    <w:rsid w:val="00E043C4"/>
    <w:rsid w:val="00E11532"/>
    <w:rsid w:val="00E175C5"/>
    <w:rsid w:val="00E2689B"/>
    <w:rsid w:val="00E41B5E"/>
    <w:rsid w:val="00E42503"/>
    <w:rsid w:val="00E43855"/>
    <w:rsid w:val="00E45348"/>
    <w:rsid w:val="00E47899"/>
    <w:rsid w:val="00E478BE"/>
    <w:rsid w:val="00E54F79"/>
    <w:rsid w:val="00E65C31"/>
    <w:rsid w:val="00E664DD"/>
    <w:rsid w:val="00E735B2"/>
    <w:rsid w:val="00E758F7"/>
    <w:rsid w:val="00E778D5"/>
    <w:rsid w:val="00E77D41"/>
    <w:rsid w:val="00E82F4B"/>
    <w:rsid w:val="00E85E01"/>
    <w:rsid w:val="00E87EA2"/>
    <w:rsid w:val="00E90A2D"/>
    <w:rsid w:val="00EA35DB"/>
    <w:rsid w:val="00EA3C13"/>
    <w:rsid w:val="00EA4C35"/>
    <w:rsid w:val="00EA66B8"/>
    <w:rsid w:val="00EA6F9C"/>
    <w:rsid w:val="00EA70E8"/>
    <w:rsid w:val="00EA7E2F"/>
    <w:rsid w:val="00EB614D"/>
    <w:rsid w:val="00EC2D7E"/>
    <w:rsid w:val="00EC3B02"/>
    <w:rsid w:val="00EC5A5E"/>
    <w:rsid w:val="00ED7A7B"/>
    <w:rsid w:val="00EF092A"/>
    <w:rsid w:val="00EF1480"/>
    <w:rsid w:val="00EF1B5B"/>
    <w:rsid w:val="00EF28FC"/>
    <w:rsid w:val="00F009EE"/>
    <w:rsid w:val="00F02727"/>
    <w:rsid w:val="00F10A4E"/>
    <w:rsid w:val="00F13769"/>
    <w:rsid w:val="00F16CEA"/>
    <w:rsid w:val="00F22434"/>
    <w:rsid w:val="00F23A69"/>
    <w:rsid w:val="00F26BFE"/>
    <w:rsid w:val="00F325B3"/>
    <w:rsid w:val="00F449E2"/>
    <w:rsid w:val="00F53D59"/>
    <w:rsid w:val="00F57831"/>
    <w:rsid w:val="00F61C68"/>
    <w:rsid w:val="00F63B86"/>
    <w:rsid w:val="00F65573"/>
    <w:rsid w:val="00F7693E"/>
    <w:rsid w:val="00F777B0"/>
    <w:rsid w:val="00F828F7"/>
    <w:rsid w:val="00F844E4"/>
    <w:rsid w:val="00F85A9D"/>
    <w:rsid w:val="00F90B5F"/>
    <w:rsid w:val="00F919FF"/>
    <w:rsid w:val="00F93EB1"/>
    <w:rsid w:val="00F94517"/>
    <w:rsid w:val="00F94E16"/>
    <w:rsid w:val="00F95A75"/>
    <w:rsid w:val="00F97EEB"/>
    <w:rsid w:val="00FA6D0C"/>
    <w:rsid w:val="00FB7125"/>
    <w:rsid w:val="00FC05E2"/>
    <w:rsid w:val="00FC2691"/>
    <w:rsid w:val="00FC2ABF"/>
    <w:rsid w:val="00FD2A4D"/>
    <w:rsid w:val="00FD5A04"/>
    <w:rsid w:val="00FD6574"/>
    <w:rsid w:val="00FD77D5"/>
    <w:rsid w:val="00FE2506"/>
    <w:rsid w:val="00FE4882"/>
    <w:rsid w:val="00FF1439"/>
    <w:rsid w:val="00FF2999"/>
    <w:rsid w:val="00FF4394"/>
    <w:rsid w:val="00FF6899"/>
    <w:rsid w:val="00FF6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073434"/>
  <w15:docId w15:val="{BCD91C24-8E11-4B4B-AA7F-582D2913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189"/>
    <w:pPr>
      <w:spacing w:after="0" w:line="240" w:lineRule="auto"/>
      <w:jc w:val="both"/>
    </w:pPr>
    <w:rPr>
      <w:rFonts w:ascii="Calibri" w:hAnsi="Calibri"/>
      <w:sz w:val="20"/>
    </w:rPr>
  </w:style>
  <w:style w:type="paragraph" w:styleId="Heading1">
    <w:name w:val="heading 1"/>
    <w:next w:val="Normal"/>
    <w:link w:val="Heading1Char"/>
    <w:uiPriority w:val="9"/>
    <w:qFormat/>
    <w:rsid w:val="00BA4515"/>
    <w:pPr>
      <w:spacing w:after="0" w:line="240" w:lineRule="auto"/>
      <w:outlineLvl w:val="0"/>
    </w:pPr>
    <w:rPr>
      <w:rFonts w:ascii="Calibri" w:eastAsiaTheme="majorEastAsia" w:hAnsi="Calibri" w:cstheme="majorBidi"/>
      <w:b/>
      <w:bCs/>
      <w:caps/>
      <w:color w:val="CB0019"/>
      <w:sz w:val="28"/>
      <w:szCs w:val="28"/>
    </w:rPr>
  </w:style>
  <w:style w:type="paragraph" w:styleId="Heading2">
    <w:name w:val="heading 2"/>
    <w:basedOn w:val="Normal"/>
    <w:next w:val="Normal"/>
    <w:link w:val="Heading2Char"/>
    <w:uiPriority w:val="9"/>
    <w:unhideWhenUsed/>
    <w:rsid w:val="00A13801"/>
    <w:pPr>
      <w:keepNext/>
      <w:keepLines/>
      <w:spacing w:before="40"/>
      <w:outlineLvl w:val="1"/>
    </w:pPr>
    <w:rPr>
      <w:rFonts w:eastAsiaTheme="majorEastAsia" w:cstheme="majorBidi"/>
      <w:b/>
      <w:bCs/>
      <w:color w:val="000000" w:themeColor="text1"/>
      <w:sz w:val="26"/>
      <w:szCs w:val="24"/>
    </w:rPr>
  </w:style>
  <w:style w:type="paragraph" w:styleId="Heading3">
    <w:name w:val="heading 3"/>
    <w:basedOn w:val="Normal"/>
    <w:next w:val="Normal"/>
    <w:link w:val="Heading3Char"/>
    <w:uiPriority w:val="9"/>
    <w:unhideWhenUsed/>
    <w:qFormat/>
    <w:rsid w:val="00B37AA4"/>
    <w:pPr>
      <w:keepNext/>
      <w:keepLines/>
      <w:spacing w:before="40"/>
      <w:outlineLvl w:val="2"/>
    </w:pPr>
    <w:rPr>
      <w:rFonts w:asciiTheme="majorHAnsi" w:eastAsiaTheme="majorEastAsia" w:hAnsiTheme="majorHAnsi" w:cstheme="majorBidi"/>
      <w:b/>
      <w:color w:val="CB0019"/>
      <w:sz w:val="22"/>
      <w:szCs w:val="24"/>
    </w:rPr>
  </w:style>
  <w:style w:type="paragraph" w:styleId="Heading4">
    <w:name w:val="heading 4"/>
    <w:basedOn w:val="Normal"/>
    <w:next w:val="Normal"/>
    <w:link w:val="Heading4Char"/>
    <w:uiPriority w:val="9"/>
    <w:unhideWhenUsed/>
    <w:qFormat/>
    <w:rsid w:val="00826026"/>
    <w:pPr>
      <w:outlineLvl w:val="3"/>
    </w:pPr>
    <w:rPr>
      <w:b/>
      <w:bCs/>
      <w:szCs w:val="20"/>
      <w:u w:val="single"/>
    </w:rPr>
  </w:style>
  <w:style w:type="paragraph" w:styleId="Heading5">
    <w:name w:val="heading 5"/>
    <w:basedOn w:val="Normal"/>
    <w:next w:val="Normal"/>
    <w:link w:val="Heading5Char"/>
    <w:uiPriority w:val="9"/>
    <w:unhideWhenUsed/>
    <w:qFormat/>
    <w:rsid w:val="004A57D3"/>
    <w:pPr>
      <w:keepNext/>
      <w:keepLines/>
      <w:spacing w:before="40"/>
      <w:outlineLvl w:val="4"/>
    </w:pPr>
    <w:rPr>
      <w:rFonts w:asciiTheme="minorHAnsi" w:eastAsiaTheme="majorEastAsia" w:hAnsiTheme="minorHAnsi" w:cstheme="majorBidi"/>
      <w:b/>
      <w:bCs/>
      <w:sz w:val="24"/>
      <w:szCs w:val="24"/>
    </w:rPr>
  </w:style>
  <w:style w:type="paragraph" w:styleId="Heading6">
    <w:name w:val="heading 6"/>
    <w:basedOn w:val="Normal"/>
    <w:next w:val="Normal"/>
    <w:link w:val="Heading6Char"/>
    <w:uiPriority w:val="9"/>
    <w:semiHidden/>
    <w:unhideWhenUsed/>
    <w:qFormat/>
    <w:rsid w:val="00132B9D"/>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rsid w:val="00132B9D"/>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rsid w:val="00132B9D"/>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2B9D"/>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515"/>
    <w:rPr>
      <w:rFonts w:ascii="Calibri" w:eastAsiaTheme="majorEastAsia" w:hAnsi="Calibri" w:cstheme="majorBidi"/>
      <w:b/>
      <w:bCs/>
      <w:caps/>
      <w:color w:val="CB0019"/>
      <w:sz w:val="28"/>
      <w:szCs w:val="28"/>
    </w:rPr>
  </w:style>
  <w:style w:type="character" w:customStyle="1" w:styleId="Heading2Char">
    <w:name w:val="Heading 2 Char"/>
    <w:basedOn w:val="DefaultParagraphFont"/>
    <w:link w:val="Heading2"/>
    <w:uiPriority w:val="9"/>
    <w:rsid w:val="00A13801"/>
    <w:rPr>
      <w:rFonts w:ascii="Calibri" w:eastAsiaTheme="majorEastAsia" w:hAnsi="Calibri" w:cstheme="majorBidi"/>
      <w:b/>
      <w:bCs/>
      <w:color w:val="000000" w:themeColor="text1"/>
      <w:sz w:val="26"/>
      <w:szCs w:val="24"/>
    </w:rPr>
  </w:style>
  <w:style w:type="character" w:customStyle="1" w:styleId="Heading3Char">
    <w:name w:val="Heading 3 Char"/>
    <w:basedOn w:val="DefaultParagraphFont"/>
    <w:link w:val="Heading3"/>
    <w:uiPriority w:val="9"/>
    <w:rsid w:val="00B37AA4"/>
    <w:rPr>
      <w:rFonts w:asciiTheme="majorHAnsi" w:eastAsiaTheme="majorEastAsia" w:hAnsiTheme="majorHAnsi" w:cstheme="majorBidi"/>
      <w:b/>
      <w:color w:val="CB0019"/>
      <w:szCs w:val="24"/>
    </w:rPr>
  </w:style>
  <w:style w:type="character" w:customStyle="1" w:styleId="Heading4Char">
    <w:name w:val="Heading 4 Char"/>
    <w:basedOn w:val="DefaultParagraphFont"/>
    <w:link w:val="Heading4"/>
    <w:uiPriority w:val="9"/>
    <w:rsid w:val="00826026"/>
    <w:rPr>
      <w:rFonts w:ascii="Calibri" w:hAnsi="Calibri"/>
      <w:b/>
      <w:bCs/>
      <w:sz w:val="20"/>
      <w:szCs w:val="20"/>
      <w:u w:val="single"/>
    </w:rPr>
  </w:style>
  <w:style w:type="character" w:customStyle="1" w:styleId="Heading5Char">
    <w:name w:val="Heading 5 Char"/>
    <w:basedOn w:val="DefaultParagraphFont"/>
    <w:link w:val="Heading5"/>
    <w:uiPriority w:val="9"/>
    <w:rsid w:val="004A57D3"/>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132B9D"/>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rsid w:val="00132B9D"/>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rsid w:val="00132B9D"/>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2B9D"/>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2B9D"/>
    <w:pPr>
      <w:spacing w:after="200"/>
    </w:pPr>
    <w:rPr>
      <w:i/>
      <w:iCs/>
      <w:color w:val="1F497D" w:themeColor="text2"/>
      <w:sz w:val="18"/>
      <w:szCs w:val="18"/>
    </w:rPr>
  </w:style>
  <w:style w:type="paragraph" w:styleId="Title">
    <w:name w:val="Title"/>
    <w:basedOn w:val="Normal"/>
    <w:next w:val="Normal"/>
    <w:link w:val="TitleChar"/>
    <w:uiPriority w:val="10"/>
    <w:qFormat/>
    <w:rsid w:val="00220F20"/>
    <w:pPr>
      <w:pBdr>
        <w:top w:val="single" w:sz="48" w:space="3" w:color="auto"/>
        <w:left w:val="single" w:sz="48" w:space="4" w:color="auto"/>
        <w:bottom w:val="single" w:sz="48" w:space="3" w:color="auto"/>
        <w:right w:val="single" w:sz="48" w:space="4" w:color="auto"/>
      </w:pBdr>
      <w:ind w:right="86"/>
      <w:jc w:val="center"/>
    </w:pPr>
    <w:rPr>
      <w:b/>
      <w:bCs/>
      <w:caps/>
      <w:color w:val="000000"/>
      <w:sz w:val="36"/>
      <w:szCs w:val="36"/>
    </w:rPr>
  </w:style>
  <w:style w:type="character" w:customStyle="1" w:styleId="TitleChar">
    <w:name w:val="Title Char"/>
    <w:basedOn w:val="DefaultParagraphFont"/>
    <w:link w:val="Title"/>
    <w:uiPriority w:val="10"/>
    <w:rsid w:val="006436A8"/>
    <w:rPr>
      <w:b/>
      <w:bCs/>
      <w:caps/>
      <w:color w:val="000000"/>
      <w:sz w:val="36"/>
      <w:szCs w:val="36"/>
    </w:rPr>
  </w:style>
  <w:style w:type="character" w:styleId="Emphasis">
    <w:name w:val="Emphasis"/>
    <w:basedOn w:val="DefaultParagraphFont"/>
    <w:uiPriority w:val="20"/>
    <w:qFormat/>
    <w:rsid w:val="00132B9D"/>
    <w:rPr>
      <w:i/>
      <w:iCs/>
      <w:color w:val="auto"/>
    </w:rPr>
  </w:style>
  <w:style w:type="paragraph" w:styleId="NoSpacing">
    <w:name w:val="No Spacing"/>
    <w:uiPriority w:val="1"/>
    <w:qFormat/>
    <w:rsid w:val="00132B9D"/>
    <w:pPr>
      <w:spacing w:after="0" w:line="240" w:lineRule="auto"/>
    </w:pPr>
  </w:style>
  <w:style w:type="character" w:styleId="BookTitle">
    <w:name w:val="Book Title"/>
    <w:basedOn w:val="DefaultParagraphFont"/>
    <w:uiPriority w:val="33"/>
    <w:qFormat/>
    <w:rsid w:val="00132B9D"/>
    <w:rPr>
      <w:b/>
      <w:bCs/>
      <w:i/>
      <w:iCs/>
      <w:spacing w:val="5"/>
    </w:rPr>
  </w:style>
  <w:style w:type="paragraph" w:styleId="TOCHeading">
    <w:name w:val="TOC Heading"/>
    <w:basedOn w:val="Heading1"/>
    <w:next w:val="Normal"/>
    <w:uiPriority w:val="39"/>
    <w:semiHidden/>
    <w:unhideWhenUsed/>
    <w:qFormat/>
    <w:rsid w:val="00132B9D"/>
    <w:pPr>
      <w:outlineLvl w:val="9"/>
    </w:pPr>
  </w:style>
  <w:style w:type="table" w:styleId="TableGrid">
    <w:name w:val="Table Grid"/>
    <w:basedOn w:val="TableNormal"/>
    <w:uiPriority w:val="59"/>
    <w:rsid w:val="00634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11">
    <w:name w:val="Grid Table 6 Colorful - Accent 11"/>
    <w:basedOn w:val="TableNormal"/>
    <w:uiPriority w:val="51"/>
    <w:rsid w:val="0063423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F93E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EB1"/>
    <w:rPr>
      <w:rFonts w:ascii="Segoe UI" w:hAnsi="Segoe UI" w:cs="Segoe UI"/>
      <w:sz w:val="18"/>
      <w:szCs w:val="18"/>
    </w:rPr>
  </w:style>
  <w:style w:type="paragraph" w:styleId="Header">
    <w:name w:val="header"/>
    <w:basedOn w:val="Normal"/>
    <w:link w:val="HeaderChar"/>
    <w:uiPriority w:val="99"/>
    <w:unhideWhenUsed/>
    <w:rsid w:val="0058743F"/>
    <w:pPr>
      <w:tabs>
        <w:tab w:val="center" w:pos="4680"/>
        <w:tab w:val="right" w:pos="9360"/>
      </w:tabs>
    </w:pPr>
  </w:style>
  <w:style w:type="character" w:customStyle="1" w:styleId="HeaderChar">
    <w:name w:val="Header Char"/>
    <w:basedOn w:val="DefaultParagraphFont"/>
    <w:link w:val="Header"/>
    <w:uiPriority w:val="99"/>
    <w:rsid w:val="0058743F"/>
  </w:style>
  <w:style w:type="paragraph" w:styleId="Footer">
    <w:name w:val="footer"/>
    <w:basedOn w:val="Normal"/>
    <w:link w:val="FooterChar"/>
    <w:uiPriority w:val="99"/>
    <w:unhideWhenUsed/>
    <w:rsid w:val="0058743F"/>
    <w:pPr>
      <w:tabs>
        <w:tab w:val="center" w:pos="4680"/>
        <w:tab w:val="right" w:pos="9360"/>
      </w:tabs>
    </w:pPr>
  </w:style>
  <w:style w:type="character" w:customStyle="1" w:styleId="FooterChar">
    <w:name w:val="Footer Char"/>
    <w:basedOn w:val="DefaultParagraphFont"/>
    <w:link w:val="Footer"/>
    <w:uiPriority w:val="99"/>
    <w:rsid w:val="0058743F"/>
  </w:style>
  <w:style w:type="paragraph" w:customStyle="1" w:styleId="TableText">
    <w:name w:val="Table Text"/>
    <w:basedOn w:val="Normal"/>
    <w:rsid w:val="00DA3801"/>
    <w:pPr>
      <w:ind w:left="14"/>
    </w:pPr>
    <w:rPr>
      <w:rFonts w:ascii="Arial" w:eastAsia="Times New Roman" w:hAnsi="Arial" w:cs="Times New Roman"/>
      <w:spacing w:val="-5"/>
      <w:sz w:val="16"/>
      <w:szCs w:val="20"/>
    </w:rPr>
  </w:style>
  <w:style w:type="paragraph" w:styleId="ListParagraph">
    <w:name w:val="List Paragraph"/>
    <w:basedOn w:val="Normal"/>
    <w:uiPriority w:val="34"/>
    <w:qFormat/>
    <w:rsid w:val="00E77D41"/>
    <w:pPr>
      <w:ind w:left="720"/>
      <w:contextualSpacing/>
    </w:pPr>
  </w:style>
  <w:style w:type="table" w:styleId="TableWeb2">
    <w:name w:val="Table Web 2"/>
    <w:basedOn w:val="TableNormal"/>
    <w:rsid w:val="001539D5"/>
    <w:pPr>
      <w:widowControl w:val="0"/>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1">
    <w:name w:val="Medium Shading 1 Accent 1"/>
    <w:basedOn w:val="TableNormal"/>
    <w:uiPriority w:val="63"/>
    <w:rsid w:val="00A065BB"/>
    <w:pPr>
      <w:spacing w:after="0" w:line="240" w:lineRule="auto"/>
    </w:pPr>
    <w:rPr>
      <w:sz w:val="24"/>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A065B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PageNumber">
    <w:name w:val="page number"/>
    <w:basedOn w:val="DefaultParagraphFont"/>
    <w:uiPriority w:val="99"/>
    <w:semiHidden/>
    <w:unhideWhenUsed/>
    <w:rsid w:val="001D1C3C"/>
  </w:style>
  <w:style w:type="character" w:styleId="CommentReference">
    <w:name w:val="annotation reference"/>
    <w:basedOn w:val="DefaultParagraphFont"/>
    <w:uiPriority w:val="99"/>
    <w:semiHidden/>
    <w:unhideWhenUsed/>
    <w:rsid w:val="002361C2"/>
    <w:rPr>
      <w:sz w:val="16"/>
      <w:szCs w:val="16"/>
    </w:rPr>
  </w:style>
  <w:style w:type="paragraph" w:styleId="CommentText">
    <w:name w:val="annotation text"/>
    <w:basedOn w:val="Normal"/>
    <w:link w:val="CommentTextChar"/>
    <w:uiPriority w:val="99"/>
    <w:semiHidden/>
    <w:unhideWhenUsed/>
    <w:rsid w:val="002361C2"/>
    <w:rPr>
      <w:szCs w:val="20"/>
    </w:rPr>
  </w:style>
  <w:style w:type="character" w:customStyle="1" w:styleId="CommentTextChar">
    <w:name w:val="Comment Text Char"/>
    <w:basedOn w:val="DefaultParagraphFont"/>
    <w:link w:val="CommentText"/>
    <w:uiPriority w:val="99"/>
    <w:semiHidden/>
    <w:rsid w:val="002361C2"/>
    <w:rPr>
      <w:sz w:val="20"/>
      <w:szCs w:val="20"/>
    </w:rPr>
  </w:style>
  <w:style w:type="paragraph" w:styleId="CommentSubject">
    <w:name w:val="annotation subject"/>
    <w:basedOn w:val="CommentText"/>
    <w:next w:val="CommentText"/>
    <w:link w:val="CommentSubjectChar"/>
    <w:uiPriority w:val="99"/>
    <w:semiHidden/>
    <w:unhideWhenUsed/>
    <w:rsid w:val="002361C2"/>
    <w:rPr>
      <w:b/>
      <w:bCs/>
    </w:rPr>
  </w:style>
  <w:style w:type="character" w:customStyle="1" w:styleId="CommentSubjectChar">
    <w:name w:val="Comment Subject Char"/>
    <w:basedOn w:val="CommentTextChar"/>
    <w:link w:val="CommentSubject"/>
    <w:uiPriority w:val="99"/>
    <w:semiHidden/>
    <w:rsid w:val="002361C2"/>
    <w:rPr>
      <w:b/>
      <w:bCs/>
      <w:sz w:val="20"/>
      <w:szCs w:val="20"/>
    </w:rPr>
  </w:style>
  <w:style w:type="paragraph" w:styleId="TOC1">
    <w:name w:val="toc 1"/>
    <w:basedOn w:val="Normal"/>
    <w:next w:val="Normal"/>
    <w:autoRedefine/>
    <w:uiPriority w:val="39"/>
    <w:unhideWhenUsed/>
    <w:rsid w:val="00193426"/>
    <w:pPr>
      <w:tabs>
        <w:tab w:val="right" w:leader="dot" w:pos="10070"/>
      </w:tabs>
      <w:spacing w:before="200"/>
    </w:pPr>
    <w:rPr>
      <w:b/>
      <w:bCs/>
      <w:caps/>
      <w:noProof/>
      <w:color w:val="CB0019"/>
      <w:sz w:val="22"/>
    </w:rPr>
  </w:style>
  <w:style w:type="paragraph" w:styleId="TOC2">
    <w:name w:val="toc 2"/>
    <w:basedOn w:val="Normal"/>
    <w:next w:val="Normal"/>
    <w:autoRedefine/>
    <w:uiPriority w:val="39"/>
    <w:unhideWhenUsed/>
    <w:rsid w:val="00193426"/>
    <w:pPr>
      <w:tabs>
        <w:tab w:val="right" w:leader="dot" w:pos="10070"/>
      </w:tabs>
      <w:ind w:left="220"/>
    </w:pPr>
    <w:rPr>
      <w:b/>
    </w:rPr>
  </w:style>
  <w:style w:type="paragraph" w:styleId="TOC3">
    <w:name w:val="toc 3"/>
    <w:basedOn w:val="Normal"/>
    <w:next w:val="Normal"/>
    <w:autoRedefine/>
    <w:uiPriority w:val="39"/>
    <w:unhideWhenUsed/>
    <w:rsid w:val="002227A2"/>
    <w:pPr>
      <w:ind w:left="440"/>
    </w:pPr>
  </w:style>
  <w:style w:type="paragraph" w:styleId="TOC4">
    <w:name w:val="toc 4"/>
    <w:basedOn w:val="Normal"/>
    <w:next w:val="Normal"/>
    <w:autoRedefine/>
    <w:uiPriority w:val="39"/>
    <w:unhideWhenUsed/>
    <w:rsid w:val="002227A2"/>
    <w:pPr>
      <w:ind w:left="660"/>
    </w:pPr>
  </w:style>
  <w:style w:type="paragraph" w:styleId="TOC5">
    <w:name w:val="toc 5"/>
    <w:basedOn w:val="Normal"/>
    <w:next w:val="Normal"/>
    <w:autoRedefine/>
    <w:uiPriority w:val="39"/>
    <w:unhideWhenUsed/>
    <w:rsid w:val="002227A2"/>
    <w:pPr>
      <w:ind w:left="880"/>
    </w:pPr>
  </w:style>
  <w:style w:type="paragraph" w:styleId="TOC6">
    <w:name w:val="toc 6"/>
    <w:basedOn w:val="Normal"/>
    <w:next w:val="Normal"/>
    <w:autoRedefine/>
    <w:uiPriority w:val="39"/>
    <w:unhideWhenUsed/>
    <w:rsid w:val="002227A2"/>
    <w:pPr>
      <w:ind w:left="1100"/>
    </w:pPr>
  </w:style>
  <w:style w:type="paragraph" w:styleId="TOC7">
    <w:name w:val="toc 7"/>
    <w:basedOn w:val="Normal"/>
    <w:next w:val="Normal"/>
    <w:autoRedefine/>
    <w:uiPriority w:val="39"/>
    <w:unhideWhenUsed/>
    <w:rsid w:val="002227A2"/>
    <w:pPr>
      <w:ind w:left="1320"/>
    </w:pPr>
  </w:style>
  <w:style w:type="paragraph" w:styleId="TOC8">
    <w:name w:val="toc 8"/>
    <w:basedOn w:val="Normal"/>
    <w:next w:val="Normal"/>
    <w:autoRedefine/>
    <w:uiPriority w:val="39"/>
    <w:unhideWhenUsed/>
    <w:rsid w:val="002227A2"/>
    <w:pPr>
      <w:ind w:left="1540"/>
    </w:pPr>
  </w:style>
  <w:style w:type="paragraph" w:styleId="TOC9">
    <w:name w:val="toc 9"/>
    <w:basedOn w:val="Normal"/>
    <w:next w:val="Normal"/>
    <w:autoRedefine/>
    <w:uiPriority w:val="39"/>
    <w:unhideWhenUsed/>
    <w:rsid w:val="002227A2"/>
    <w:pPr>
      <w:ind w:left="1760"/>
    </w:pPr>
  </w:style>
  <w:style w:type="character" w:styleId="Hyperlink">
    <w:name w:val="Hyperlink"/>
    <w:basedOn w:val="DefaultParagraphFont"/>
    <w:rsid w:val="00BC413F"/>
    <w:rPr>
      <w:color w:val="0000FF" w:themeColor="hyperlink"/>
      <w:u w:val="single"/>
    </w:rPr>
  </w:style>
  <w:style w:type="paragraph" w:styleId="Revision">
    <w:name w:val="Revision"/>
    <w:hidden/>
    <w:uiPriority w:val="99"/>
    <w:semiHidden/>
    <w:rsid w:val="00794797"/>
    <w:pPr>
      <w:spacing w:after="0" w:line="240" w:lineRule="auto"/>
    </w:pPr>
    <w:rPr>
      <w:rFonts w:ascii="Calibri" w:hAnsi="Calibri"/>
    </w:rPr>
  </w:style>
  <w:style w:type="character" w:styleId="FollowedHyperlink">
    <w:name w:val="FollowedHyperlink"/>
    <w:basedOn w:val="DefaultParagraphFont"/>
    <w:uiPriority w:val="99"/>
    <w:semiHidden/>
    <w:unhideWhenUsed/>
    <w:rsid w:val="003C6BF8"/>
    <w:rPr>
      <w:color w:val="800080" w:themeColor="followedHyperlink"/>
      <w:u w:val="single"/>
    </w:rPr>
  </w:style>
  <w:style w:type="table" w:styleId="LightList">
    <w:name w:val="Light List"/>
    <w:basedOn w:val="TableNormal"/>
    <w:uiPriority w:val="61"/>
    <w:rsid w:val="007503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Instructions">
    <w:name w:val="Instructions"/>
    <w:qFormat/>
    <w:rsid w:val="00B114F2"/>
    <w:rPr>
      <w:rFonts w:ascii="Calibri" w:hAnsi="Calibri"/>
      <w:i/>
      <w:color w:val="808080" w:themeColor="background1" w:themeShade="80"/>
      <w:sz w:val="16"/>
      <w:szCs w:val="16"/>
    </w:rPr>
  </w:style>
  <w:style w:type="paragraph" w:styleId="BodyText">
    <w:name w:val="Body Text"/>
    <w:basedOn w:val="Normal"/>
    <w:link w:val="BodyTextChar"/>
    <w:rsid w:val="000A694A"/>
    <w:pPr>
      <w:jc w:val="lef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A694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5476">
      <w:bodyDiv w:val="1"/>
      <w:marLeft w:val="0"/>
      <w:marRight w:val="0"/>
      <w:marTop w:val="0"/>
      <w:marBottom w:val="0"/>
      <w:divBdr>
        <w:top w:val="none" w:sz="0" w:space="0" w:color="auto"/>
        <w:left w:val="none" w:sz="0" w:space="0" w:color="auto"/>
        <w:bottom w:val="none" w:sz="0" w:space="0" w:color="auto"/>
        <w:right w:val="none" w:sz="0" w:space="0" w:color="auto"/>
      </w:divBdr>
    </w:div>
    <w:div w:id="144515647">
      <w:bodyDiv w:val="1"/>
      <w:marLeft w:val="0"/>
      <w:marRight w:val="0"/>
      <w:marTop w:val="0"/>
      <w:marBottom w:val="0"/>
      <w:divBdr>
        <w:top w:val="none" w:sz="0" w:space="0" w:color="auto"/>
        <w:left w:val="none" w:sz="0" w:space="0" w:color="auto"/>
        <w:bottom w:val="none" w:sz="0" w:space="0" w:color="auto"/>
        <w:right w:val="none" w:sz="0" w:space="0" w:color="auto"/>
      </w:divBdr>
    </w:div>
    <w:div w:id="262569855">
      <w:bodyDiv w:val="1"/>
      <w:marLeft w:val="0"/>
      <w:marRight w:val="0"/>
      <w:marTop w:val="0"/>
      <w:marBottom w:val="0"/>
      <w:divBdr>
        <w:top w:val="none" w:sz="0" w:space="0" w:color="auto"/>
        <w:left w:val="none" w:sz="0" w:space="0" w:color="auto"/>
        <w:bottom w:val="none" w:sz="0" w:space="0" w:color="auto"/>
        <w:right w:val="none" w:sz="0" w:space="0" w:color="auto"/>
      </w:divBdr>
    </w:div>
    <w:div w:id="840508985">
      <w:bodyDiv w:val="1"/>
      <w:marLeft w:val="0"/>
      <w:marRight w:val="0"/>
      <w:marTop w:val="0"/>
      <w:marBottom w:val="0"/>
      <w:divBdr>
        <w:top w:val="none" w:sz="0" w:space="0" w:color="auto"/>
        <w:left w:val="none" w:sz="0" w:space="0" w:color="auto"/>
        <w:bottom w:val="none" w:sz="0" w:space="0" w:color="auto"/>
        <w:right w:val="none" w:sz="0" w:space="0" w:color="auto"/>
      </w:divBdr>
    </w:div>
    <w:div w:id="847863146">
      <w:bodyDiv w:val="1"/>
      <w:marLeft w:val="0"/>
      <w:marRight w:val="0"/>
      <w:marTop w:val="0"/>
      <w:marBottom w:val="0"/>
      <w:divBdr>
        <w:top w:val="none" w:sz="0" w:space="0" w:color="auto"/>
        <w:left w:val="none" w:sz="0" w:space="0" w:color="auto"/>
        <w:bottom w:val="none" w:sz="0" w:space="0" w:color="auto"/>
        <w:right w:val="none" w:sz="0" w:space="0" w:color="auto"/>
      </w:divBdr>
    </w:div>
    <w:div w:id="977536740">
      <w:bodyDiv w:val="1"/>
      <w:marLeft w:val="0"/>
      <w:marRight w:val="0"/>
      <w:marTop w:val="0"/>
      <w:marBottom w:val="0"/>
      <w:divBdr>
        <w:top w:val="none" w:sz="0" w:space="0" w:color="auto"/>
        <w:left w:val="none" w:sz="0" w:space="0" w:color="auto"/>
        <w:bottom w:val="none" w:sz="0" w:space="0" w:color="auto"/>
        <w:right w:val="none" w:sz="0" w:space="0" w:color="auto"/>
      </w:divBdr>
    </w:div>
    <w:div w:id="991910881">
      <w:bodyDiv w:val="1"/>
      <w:marLeft w:val="0"/>
      <w:marRight w:val="0"/>
      <w:marTop w:val="0"/>
      <w:marBottom w:val="0"/>
      <w:divBdr>
        <w:top w:val="none" w:sz="0" w:space="0" w:color="auto"/>
        <w:left w:val="none" w:sz="0" w:space="0" w:color="auto"/>
        <w:bottom w:val="none" w:sz="0" w:space="0" w:color="auto"/>
        <w:right w:val="none" w:sz="0" w:space="0" w:color="auto"/>
      </w:divBdr>
      <w:divsChild>
        <w:div w:id="476531635">
          <w:marLeft w:val="360"/>
          <w:marRight w:val="0"/>
          <w:marTop w:val="86"/>
          <w:marBottom w:val="0"/>
          <w:divBdr>
            <w:top w:val="none" w:sz="0" w:space="0" w:color="auto"/>
            <w:left w:val="none" w:sz="0" w:space="0" w:color="auto"/>
            <w:bottom w:val="none" w:sz="0" w:space="0" w:color="auto"/>
            <w:right w:val="none" w:sz="0" w:space="0" w:color="auto"/>
          </w:divBdr>
        </w:div>
        <w:div w:id="1537933822">
          <w:marLeft w:val="360"/>
          <w:marRight w:val="0"/>
          <w:marTop w:val="86"/>
          <w:marBottom w:val="0"/>
          <w:divBdr>
            <w:top w:val="none" w:sz="0" w:space="0" w:color="auto"/>
            <w:left w:val="none" w:sz="0" w:space="0" w:color="auto"/>
            <w:bottom w:val="none" w:sz="0" w:space="0" w:color="auto"/>
            <w:right w:val="none" w:sz="0" w:space="0" w:color="auto"/>
          </w:divBdr>
        </w:div>
        <w:div w:id="984504082">
          <w:marLeft w:val="360"/>
          <w:marRight w:val="0"/>
          <w:marTop w:val="86"/>
          <w:marBottom w:val="0"/>
          <w:divBdr>
            <w:top w:val="none" w:sz="0" w:space="0" w:color="auto"/>
            <w:left w:val="none" w:sz="0" w:space="0" w:color="auto"/>
            <w:bottom w:val="none" w:sz="0" w:space="0" w:color="auto"/>
            <w:right w:val="none" w:sz="0" w:space="0" w:color="auto"/>
          </w:divBdr>
        </w:div>
        <w:div w:id="1248926629">
          <w:marLeft w:val="360"/>
          <w:marRight w:val="0"/>
          <w:marTop w:val="86"/>
          <w:marBottom w:val="0"/>
          <w:divBdr>
            <w:top w:val="none" w:sz="0" w:space="0" w:color="auto"/>
            <w:left w:val="none" w:sz="0" w:space="0" w:color="auto"/>
            <w:bottom w:val="none" w:sz="0" w:space="0" w:color="auto"/>
            <w:right w:val="none" w:sz="0" w:space="0" w:color="auto"/>
          </w:divBdr>
        </w:div>
        <w:div w:id="384716434">
          <w:marLeft w:val="360"/>
          <w:marRight w:val="0"/>
          <w:marTop w:val="86"/>
          <w:marBottom w:val="0"/>
          <w:divBdr>
            <w:top w:val="none" w:sz="0" w:space="0" w:color="auto"/>
            <w:left w:val="none" w:sz="0" w:space="0" w:color="auto"/>
            <w:bottom w:val="none" w:sz="0" w:space="0" w:color="auto"/>
            <w:right w:val="none" w:sz="0" w:space="0" w:color="auto"/>
          </w:divBdr>
        </w:div>
        <w:div w:id="1231578724">
          <w:marLeft w:val="360"/>
          <w:marRight w:val="0"/>
          <w:marTop w:val="86"/>
          <w:marBottom w:val="0"/>
          <w:divBdr>
            <w:top w:val="none" w:sz="0" w:space="0" w:color="auto"/>
            <w:left w:val="none" w:sz="0" w:space="0" w:color="auto"/>
            <w:bottom w:val="none" w:sz="0" w:space="0" w:color="auto"/>
            <w:right w:val="none" w:sz="0" w:space="0" w:color="auto"/>
          </w:divBdr>
        </w:div>
      </w:divsChild>
    </w:div>
    <w:div w:id="1277172633">
      <w:bodyDiv w:val="1"/>
      <w:marLeft w:val="0"/>
      <w:marRight w:val="0"/>
      <w:marTop w:val="0"/>
      <w:marBottom w:val="0"/>
      <w:divBdr>
        <w:top w:val="none" w:sz="0" w:space="0" w:color="auto"/>
        <w:left w:val="none" w:sz="0" w:space="0" w:color="auto"/>
        <w:bottom w:val="none" w:sz="0" w:space="0" w:color="auto"/>
        <w:right w:val="none" w:sz="0" w:space="0" w:color="auto"/>
      </w:divBdr>
    </w:div>
    <w:div w:id="1340305804">
      <w:bodyDiv w:val="1"/>
      <w:marLeft w:val="0"/>
      <w:marRight w:val="0"/>
      <w:marTop w:val="0"/>
      <w:marBottom w:val="0"/>
      <w:divBdr>
        <w:top w:val="none" w:sz="0" w:space="0" w:color="auto"/>
        <w:left w:val="none" w:sz="0" w:space="0" w:color="auto"/>
        <w:bottom w:val="none" w:sz="0" w:space="0" w:color="auto"/>
        <w:right w:val="none" w:sz="0" w:space="0" w:color="auto"/>
      </w:divBdr>
    </w:div>
    <w:div w:id="1345591634">
      <w:bodyDiv w:val="1"/>
      <w:marLeft w:val="0"/>
      <w:marRight w:val="0"/>
      <w:marTop w:val="0"/>
      <w:marBottom w:val="0"/>
      <w:divBdr>
        <w:top w:val="none" w:sz="0" w:space="0" w:color="auto"/>
        <w:left w:val="none" w:sz="0" w:space="0" w:color="auto"/>
        <w:bottom w:val="none" w:sz="0" w:space="0" w:color="auto"/>
        <w:right w:val="none" w:sz="0" w:space="0" w:color="auto"/>
      </w:divBdr>
    </w:div>
    <w:div w:id="1389455953">
      <w:bodyDiv w:val="1"/>
      <w:marLeft w:val="0"/>
      <w:marRight w:val="0"/>
      <w:marTop w:val="0"/>
      <w:marBottom w:val="0"/>
      <w:divBdr>
        <w:top w:val="none" w:sz="0" w:space="0" w:color="auto"/>
        <w:left w:val="none" w:sz="0" w:space="0" w:color="auto"/>
        <w:bottom w:val="none" w:sz="0" w:space="0" w:color="auto"/>
        <w:right w:val="none" w:sz="0" w:space="0" w:color="auto"/>
      </w:divBdr>
    </w:div>
    <w:div w:id="1781756917">
      <w:bodyDiv w:val="1"/>
      <w:marLeft w:val="0"/>
      <w:marRight w:val="0"/>
      <w:marTop w:val="0"/>
      <w:marBottom w:val="0"/>
      <w:divBdr>
        <w:top w:val="none" w:sz="0" w:space="0" w:color="auto"/>
        <w:left w:val="none" w:sz="0" w:space="0" w:color="auto"/>
        <w:bottom w:val="none" w:sz="0" w:space="0" w:color="auto"/>
        <w:right w:val="none" w:sz="0" w:space="0" w:color="auto"/>
      </w:divBdr>
    </w:div>
    <w:div w:id="207076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0742C-1348-492F-A5D6-ABE951E1915C}">
  <ds:schemaRefs>
    <ds:schemaRef ds:uri="http://schemas.openxmlformats.org/officeDocument/2006/bibliography"/>
  </ds:schemaRefs>
</ds:datastoreItem>
</file>

<file path=customXml/itemProps2.xml><?xml version="1.0" encoding="utf-8"?>
<ds:datastoreItem xmlns:ds="http://schemas.openxmlformats.org/officeDocument/2006/customXml" ds:itemID="{236B3243-309A-4BA7-A621-9AAE13BC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Comcast Spectacor</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Keely Costa</dc:creator>
  <cp:lastModifiedBy>Lewis, Karla</cp:lastModifiedBy>
  <cp:revision>3</cp:revision>
  <cp:lastPrinted>2017-02-06T21:16:00Z</cp:lastPrinted>
  <dcterms:created xsi:type="dcterms:W3CDTF">2021-09-15T20:00:00Z</dcterms:created>
  <dcterms:modified xsi:type="dcterms:W3CDTF">2021-09-15T20:50:00Z</dcterms:modified>
</cp:coreProperties>
</file>